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A2CC9" w14:textId="77777777" w:rsidR="002B191F" w:rsidRPr="00597113" w:rsidRDefault="002B191F" w:rsidP="002B191F">
      <w:pPr>
        <w:widowControl/>
        <w:suppressLineNumbers/>
        <w:autoSpaceDE/>
        <w:autoSpaceDN/>
        <w:adjustRightInd/>
        <w:jc w:val="center"/>
        <w:rPr>
          <w:rFonts w:eastAsia="Cambria"/>
          <w:b/>
          <w:caps/>
          <w:szCs w:val="24"/>
        </w:rPr>
      </w:pPr>
      <w:bookmarkStart w:id="0" w:name="_Toc378835091"/>
      <w:r w:rsidRPr="00597113">
        <w:rPr>
          <w:rFonts w:eastAsia="Cambria"/>
          <w:b/>
          <w:caps/>
          <w:szCs w:val="24"/>
        </w:rPr>
        <w:t>SOAH DOCKET NO. 473-21-0247</w:t>
      </w:r>
    </w:p>
    <w:p w14:paraId="5EF4DDC7" w14:textId="77777777" w:rsidR="002B191F" w:rsidRPr="00597113" w:rsidRDefault="002B191F" w:rsidP="002B191F">
      <w:pPr>
        <w:widowControl/>
        <w:autoSpaceDE/>
        <w:autoSpaceDN/>
        <w:adjustRightInd/>
        <w:jc w:val="center"/>
        <w:rPr>
          <w:rFonts w:eastAsia="Cambria"/>
          <w:b/>
          <w:bCs/>
          <w:szCs w:val="24"/>
        </w:rPr>
      </w:pPr>
      <w:r w:rsidRPr="00597113">
        <w:rPr>
          <w:rFonts w:eastAsia="Cambria"/>
          <w:b/>
          <w:bCs/>
          <w:szCs w:val="24"/>
        </w:rPr>
        <w:t>PUC DOCKET NO. 5102</w:t>
      </w:r>
      <w:r w:rsidRPr="00597113">
        <w:rPr>
          <w:rFonts w:eastAsia="Cambria"/>
          <w:b/>
          <w:szCs w:val="24"/>
        </w:rPr>
        <w:t>3</w:t>
      </w:r>
    </w:p>
    <w:p w14:paraId="72ED156C" w14:textId="77777777" w:rsidR="002B191F" w:rsidRPr="00597113" w:rsidRDefault="002B191F" w:rsidP="002B191F">
      <w:pPr>
        <w:widowControl/>
        <w:autoSpaceDE/>
        <w:autoSpaceDN/>
        <w:adjustRightInd/>
        <w:jc w:val="left"/>
        <w:rPr>
          <w:rFonts w:eastAsia="Cambria"/>
          <w:b/>
          <w:bCs/>
          <w:szCs w:val="24"/>
        </w:rPr>
      </w:pPr>
    </w:p>
    <w:tbl>
      <w:tblPr>
        <w:tblW w:w="0" w:type="auto"/>
        <w:tblLook w:val="01E0" w:firstRow="1" w:lastRow="1" w:firstColumn="1" w:lastColumn="1" w:noHBand="0" w:noVBand="0"/>
      </w:tblPr>
      <w:tblGrid>
        <w:gridCol w:w="4788"/>
        <w:gridCol w:w="360"/>
        <w:gridCol w:w="4320"/>
      </w:tblGrid>
      <w:tr w:rsidR="002B191F" w:rsidRPr="00597113" w14:paraId="561FA93F" w14:textId="77777777" w:rsidTr="00DD533D">
        <w:tc>
          <w:tcPr>
            <w:tcW w:w="4788" w:type="dxa"/>
            <w:hideMark/>
          </w:tcPr>
          <w:p w14:paraId="0C5BD34A" w14:textId="77777777" w:rsidR="002B191F" w:rsidRPr="00597113" w:rsidRDefault="002B191F" w:rsidP="00DD533D">
            <w:pPr>
              <w:widowControl/>
              <w:autoSpaceDE/>
              <w:autoSpaceDN/>
              <w:adjustRightInd/>
              <w:jc w:val="left"/>
              <w:rPr>
                <w:rFonts w:eastAsia="Cambria"/>
                <w:b/>
                <w:caps/>
                <w:szCs w:val="24"/>
              </w:rPr>
            </w:pPr>
            <w:r w:rsidRPr="00597113">
              <w:rPr>
                <w:rFonts w:eastAsia="Cambria"/>
                <w:b/>
                <w:caps/>
                <w:szCs w:val="24"/>
              </w:rPr>
              <w:t xml:space="preserve">Application of THE CITY OF SAN ANTONIO to Amend Its Certificate of Convenience </w:t>
            </w:r>
          </w:p>
          <w:p w14:paraId="39C56585" w14:textId="77777777" w:rsidR="002B191F" w:rsidRPr="00597113" w:rsidRDefault="002B191F" w:rsidP="00DD533D">
            <w:pPr>
              <w:widowControl/>
              <w:autoSpaceDE/>
              <w:autoSpaceDN/>
              <w:adjustRightInd/>
              <w:jc w:val="left"/>
              <w:rPr>
                <w:rFonts w:eastAsia="Cambria"/>
                <w:b/>
                <w:caps/>
                <w:szCs w:val="24"/>
              </w:rPr>
            </w:pPr>
            <w:r w:rsidRPr="00597113">
              <w:rPr>
                <w:rFonts w:eastAsia="Cambria"/>
                <w:b/>
                <w:caps/>
                <w:szCs w:val="24"/>
              </w:rPr>
              <w:t xml:space="preserve">and Necessity for THE </w:t>
            </w:r>
          </w:p>
          <w:p w14:paraId="64D47C86" w14:textId="77777777" w:rsidR="002B191F" w:rsidRPr="00597113" w:rsidRDefault="002B191F" w:rsidP="00DD533D">
            <w:pPr>
              <w:widowControl/>
              <w:autoSpaceDE/>
              <w:autoSpaceDN/>
              <w:adjustRightInd/>
              <w:jc w:val="left"/>
              <w:rPr>
                <w:rFonts w:eastAsia="Cambria"/>
                <w:b/>
                <w:caps/>
                <w:szCs w:val="24"/>
              </w:rPr>
            </w:pPr>
            <w:r w:rsidRPr="00597113">
              <w:rPr>
                <w:rFonts w:eastAsia="Cambria"/>
                <w:b/>
                <w:caps/>
                <w:szCs w:val="24"/>
              </w:rPr>
              <w:t>SCENIC LOOP 138 kV Transmission line in BEXAR COUNTY</w:t>
            </w:r>
          </w:p>
        </w:tc>
        <w:tc>
          <w:tcPr>
            <w:tcW w:w="360" w:type="dxa"/>
          </w:tcPr>
          <w:p w14:paraId="46BA1F62"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6D52D25C"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1D5CF282"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11D02C09"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7A3621B1"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09B78DFF" w14:textId="77777777" w:rsidR="002B191F" w:rsidRPr="00597113" w:rsidRDefault="002B191F" w:rsidP="00DD533D">
            <w:pPr>
              <w:widowControl/>
              <w:autoSpaceDE/>
              <w:autoSpaceDN/>
              <w:adjustRightInd/>
              <w:jc w:val="left"/>
              <w:rPr>
                <w:rFonts w:eastAsia="Cambria"/>
                <w:b/>
                <w:szCs w:val="24"/>
              </w:rPr>
            </w:pPr>
            <w:r w:rsidRPr="00597113">
              <w:rPr>
                <w:rFonts w:eastAsia="Cambria"/>
                <w:b/>
                <w:szCs w:val="24"/>
              </w:rPr>
              <w:t>§</w:t>
            </w:r>
          </w:p>
          <w:p w14:paraId="61CF2B81" w14:textId="77777777" w:rsidR="002B191F" w:rsidRPr="00597113" w:rsidRDefault="002B191F" w:rsidP="00DD533D">
            <w:pPr>
              <w:widowControl/>
              <w:autoSpaceDE/>
              <w:autoSpaceDN/>
              <w:adjustRightInd/>
              <w:jc w:val="left"/>
              <w:rPr>
                <w:rFonts w:eastAsia="Cambria"/>
                <w:b/>
                <w:szCs w:val="24"/>
              </w:rPr>
            </w:pPr>
          </w:p>
        </w:tc>
        <w:tc>
          <w:tcPr>
            <w:tcW w:w="4320" w:type="dxa"/>
          </w:tcPr>
          <w:p w14:paraId="63C4D2B8" w14:textId="77777777" w:rsidR="002B191F" w:rsidRPr="00597113" w:rsidRDefault="002B191F" w:rsidP="00DD533D">
            <w:pPr>
              <w:widowControl/>
              <w:autoSpaceDE/>
              <w:autoSpaceDN/>
              <w:adjustRightInd/>
              <w:ind w:left="-108" w:right="-108"/>
              <w:jc w:val="center"/>
              <w:rPr>
                <w:rFonts w:eastAsia="Cambria"/>
                <w:b/>
                <w:szCs w:val="24"/>
              </w:rPr>
            </w:pPr>
            <w:r w:rsidRPr="00597113">
              <w:rPr>
                <w:rFonts w:eastAsia="Cambria"/>
                <w:b/>
                <w:szCs w:val="24"/>
              </w:rPr>
              <w:t>BEFORE THE STATE OFFICE</w:t>
            </w:r>
          </w:p>
          <w:p w14:paraId="10D4DB67" w14:textId="77777777" w:rsidR="002B191F" w:rsidRPr="00597113" w:rsidRDefault="002B191F" w:rsidP="00DD533D">
            <w:pPr>
              <w:widowControl/>
              <w:autoSpaceDE/>
              <w:autoSpaceDN/>
              <w:adjustRightInd/>
              <w:ind w:left="-108" w:right="-108"/>
              <w:jc w:val="center"/>
              <w:rPr>
                <w:rFonts w:eastAsia="Cambria"/>
                <w:b/>
                <w:szCs w:val="24"/>
              </w:rPr>
            </w:pPr>
            <w:r w:rsidRPr="00597113">
              <w:rPr>
                <w:rFonts w:eastAsia="Cambria"/>
                <w:b/>
                <w:szCs w:val="24"/>
              </w:rPr>
              <w:t xml:space="preserve"> </w:t>
            </w:r>
          </w:p>
          <w:p w14:paraId="50F1A9E0" w14:textId="77777777" w:rsidR="002B191F" w:rsidRPr="00597113" w:rsidRDefault="002B191F" w:rsidP="00DD533D">
            <w:pPr>
              <w:widowControl/>
              <w:autoSpaceDE/>
              <w:autoSpaceDN/>
              <w:adjustRightInd/>
              <w:ind w:left="-108" w:right="-108"/>
              <w:jc w:val="center"/>
              <w:rPr>
                <w:rFonts w:eastAsia="Cambria"/>
                <w:b/>
                <w:szCs w:val="24"/>
              </w:rPr>
            </w:pPr>
            <w:r w:rsidRPr="00597113">
              <w:rPr>
                <w:rFonts w:eastAsia="Cambria"/>
                <w:b/>
                <w:szCs w:val="24"/>
              </w:rPr>
              <w:t>OF</w:t>
            </w:r>
          </w:p>
          <w:p w14:paraId="620EDDB3" w14:textId="77777777" w:rsidR="002B191F" w:rsidRPr="00597113" w:rsidRDefault="002B191F" w:rsidP="00DD533D">
            <w:pPr>
              <w:widowControl/>
              <w:autoSpaceDE/>
              <w:autoSpaceDN/>
              <w:adjustRightInd/>
              <w:ind w:left="-108" w:right="-108"/>
              <w:jc w:val="center"/>
              <w:rPr>
                <w:rFonts w:eastAsia="Cambria"/>
                <w:b/>
                <w:szCs w:val="24"/>
              </w:rPr>
            </w:pPr>
          </w:p>
          <w:p w14:paraId="6F5C085F" w14:textId="77777777" w:rsidR="002B191F" w:rsidRPr="00597113" w:rsidRDefault="002B191F" w:rsidP="00DD533D">
            <w:pPr>
              <w:widowControl/>
              <w:autoSpaceDE/>
              <w:autoSpaceDN/>
              <w:adjustRightInd/>
              <w:ind w:left="-108" w:right="-108"/>
              <w:jc w:val="center"/>
              <w:rPr>
                <w:rFonts w:eastAsia="Cambria"/>
                <w:b/>
                <w:szCs w:val="24"/>
              </w:rPr>
            </w:pPr>
            <w:r w:rsidRPr="00597113">
              <w:rPr>
                <w:rFonts w:eastAsia="Cambria"/>
                <w:b/>
                <w:szCs w:val="24"/>
              </w:rPr>
              <w:t>ADMINISTRATIVE HEARINGS</w:t>
            </w:r>
          </w:p>
          <w:p w14:paraId="38BA1761" w14:textId="77777777" w:rsidR="002B191F" w:rsidRPr="00597113" w:rsidRDefault="002B191F" w:rsidP="00DD533D">
            <w:pPr>
              <w:widowControl/>
              <w:autoSpaceDE/>
              <w:autoSpaceDN/>
              <w:adjustRightInd/>
              <w:ind w:left="-108" w:right="-108"/>
              <w:jc w:val="center"/>
              <w:rPr>
                <w:rFonts w:eastAsia="Cambria"/>
                <w:b/>
                <w:szCs w:val="24"/>
              </w:rPr>
            </w:pPr>
          </w:p>
        </w:tc>
      </w:tr>
    </w:tbl>
    <w:p w14:paraId="17ACBAE5" w14:textId="77777777" w:rsidR="002B191F" w:rsidRPr="00520801" w:rsidRDefault="002B191F" w:rsidP="002B191F">
      <w:pPr>
        <w:widowControl/>
        <w:autoSpaceDE/>
        <w:autoSpaceDN/>
        <w:adjustRightInd/>
        <w:jc w:val="center"/>
        <w:rPr>
          <w:b/>
          <w:szCs w:val="24"/>
        </w:rPr>
      </w:pPr>
      <w:r w:rsidRPr="00520801">
        <w:rPr>
          <w:b/>
          <w:szCs w:val="24"/>
        </w:rPr>
        <w:t xml:space="preserve">COMMISSION STAFF’S PROPOSED </w:t>
      </w:r>
    </w:p>
    <w:p w14:paraId="588A90F9" w14:textId="77777777" w:rsidR="002B191F" w:rsidRPr="00520801" w:rsidRDefault="002B191F" w:rsidP="002B191F">
      <w:pPr>
        <w:widowControl/>
        <w:autoSpaceDE/>
        <w:autoSpaceDN/>
        <w:adjustRightInd/>
        <w:jc w:val="center"/>
        <w:rPr>
          <w:b/>
          <w:szCs w:val="24"/>
        </w:rPr>
      </w:pPr>
      <w:r w:rsidRPr="00520801">
        <w:rPr>
          <w:b/>
          <w:szCs w:val="24"/>
        </w:rPr>
        <w:t>FINDINGS OF FACT AND CONCLUSIONS OF LAW</w:t>
      </w:r>
    </w:p>
    <w:p w14:paraId="56E8799F" w14:textId="77777777" w:rsidR="002B191F" w:rsidRPr="00520801" w:rsidRDefault="002B191F" w:rsidP="002B191F">
      <w:pPr>
        <w:widowControl/>
        <w:autoSpaceDE/>
        <w:autoSpaceDN/>
        <w:adjustRightInd/>
        <w:jc w:val="center"/>
        <w:rPr>
          <w:b/>
          <w:szCs w:val="24"/>
        </w:rPr>
      </w:pPr>
    </w:p>
    <w:p w14:paraId="2F8EA872" w14:textId="77777777" w:rsidR="002B191F" w:rsidRPr="00520801" w:rsidRDefault="002B191F" w:rsidP="002B191F">
      <w:pPr>
        <w:widowControl/>
        <w:autoSpaceDE/>
        <w:autoSpaceDN/>
        <w:adjustRightInd/>
        <w:spacing w:before="120" w:line="360" w:lineRule="auto"/>
        <w:ind w:firstLine="720"/>
        <w:rPr>
          <w:rFonts w:eastAsia="Times New Roman"/>
          <w:snapToGrid w:val="0"/>
        </w:rPr>
      </w:pPr>
      <w:r w:rsidRPr="00520801">
        <w:rPr>
          <w:rFonts w:eastAsia="Times New Roman"/>
          <w:snapToGrid w:val="0"/>
        </w:rPr>
        <w:t>The Staff (Staff) of the Public Utility Commission of Texas (Commission) files the following proposed Findings of Fact and Conclusions of Law.</w:t>
      </w:r>
    </w:p>
    <w:p w14:paraId="0EE0F588" w14:textId="77777777" w:rsidR="002B191F" w:rsidRPr="000C38E3" w:rsidRDefault="002B191F" w:rsidP="002B191F">
      <w:pPr>
        <w:pStyle w:val="Heading2"/>
        <w:keepNext w:val="0"/>
        <w:keepLines w:val="0"/>
        <w:spacing w:before="120" w:after="120"/>
        <w:jc w:val="center"/>
        <w:rPr>
          <w:b/>
        </w:rPr>
      </w:pPr>
      <w:bookmarkStart w:id="1" w:name="_Toc378835092"/>
      <w:bookmarkEnd w:id="0"/>
      <w:r>
        <w:rPr>
          <w:b/>
        </w:rPr>
        <w:t>I</w:t>
      </w:r>
      <w:r w:rsidRPr="000C38E3">
        <w:rPr>
          <w:b/>
        </w:rPr>
        <w:t>.</w:t>
      </w:r>
      <w:r w:rsidRPr="000C38E3">
        <w:rPr>
          <w:b/>
        </w:rPr>
        <w:tab/>
        <w:t>Findings of Fact</w:t>
      </w:r>
      <w:bookmarkEnd w:id="1"/>
    </w:p>
    <w:p w14:paraId="5ED330F9" w14:textId="576ACC03" w:rsidR="00420981" w:rsidRPr="00125A2A" w:rsidRDefault="00125A2A" w:rsidP="001619FF">
      <w:pPr>
        <w:widowControl/>
        <w:rPr>
          <w:rFonts w:eastAsiaTheme="majorEastAsia"/>
          <w:b/>
          <w:bCs/>
          <w:i/>
          <w:szCs w:val="24"/>
          <w:u w:val="single"/>
        </w:rPr>
      </w:pPr>
      <w:r>
        <w:rPr>
          <w:rFonts w:eastAsiaTheme="majorEastAsia"/>
          <w:b/>
          <w:bCs/>
          <w:i/>
          <w:szCs w:val="24"/>
          <w:u w:val="single"/>
        </w:rPr>
        <w:t>Applicant</w:t>
      </w:r>
    </w:p>
    <w:p w14:paraId="670AA8C1" w14:textId="77777777" w:rsidR="00420981" w:rsidRPr="004551C1" w:rsidRDefault="00420981" w:rsidP="001619FF">
      <w:pPr>
        <w:widowControl/>
        <w:outlineLvl w:val="1"/>
        <w:rPr>
          <w:rFonts w:eastAsiaTheme="majorEastAsia"/>
          <w:bCs/>
          <w:i/>
          <w:szCs w:val="24"/>
        </w:rPr>
      </w:pPr>
    </w:p>
    <w:p w14:paraId="1EF8EE53" w14:textId="415B4062" w:rsidR="00420981" w:rsidRPr="00563E32" w:rsidRDefault="00597113" w:rsidP="00597113">
      <w:pPr>
        <w:pStyle w:val="ListParagraph"/>
        <w:widowControl/>
        <w:numPr>
          <w:ilvl w:val="0"/>
          <w:numId w:val="4"/>
        </w:numPr>
        <w:autoSpaceDE/>
        <w:autoSpaceDN/>
        <w:adjustRightInd/>
        <w:spacing w:after="240"/>
        <w:contextualSpacing w:val="0"/>
        <w:rPr>
          <w:szCs w:val="24"/>
        </w:rPr>
      </w:pPr>
      <w:r w:rsidRPr="00597113">
        <w:t>CPS Energy is a municipally owned utility as defined in PURA §11.003(11) and 16 TAC § 25.5(71)</w:t>
      </w:r>
      <w:r w:rsidR="00563E32">
        <w:t>.</w:t>
      </w:r>
    </w:p>
    <w:p w14:paraId="33948400" w14:textId="4B31582F" w:rsidR="00AE67F2" w:rsidRDefault="00597113" w:rsidP="001619FF">
      <w:pPr>
        <w:pStyle w:val="ListParagraph"/>
        <w:widowControl/>
        <w:numPr>
          <w:ilvl w:val="0"/>
          <w:numId w:val="4"/>
        </w:numPr>
        <w:autoSpaceDE/>
        <w:autoSpaceDN/>
        <w:adjustRightInd/>
        <w:spacing w:after="240"/>
        <w:contextualSpacing w:val="0"/>
        <w:rPr>
          <w:szCs w:val="24"/>
        </w:rPr>
      </w:pPr>
      <w:r>
        <w:rPr>
          <w:szCs w:val="24"/>
        </w:rPr>
        <w:t>CPS Energy</w:t>
      </w:r>
      <w:r w:rsidR="00AE67F2">
        <w:rPr>
          <w:szCs w:val="24"/>
        </w:rPr>
        <w:t xml:space="preserve"> </w:t>
      </w:r>
      <w:r w:rsidR="00AE67F2" w:rsidRPr="00AE67F2">
        <w:rPr>
          <w:szCs w:val="24"/>
        </w:rPr>
        <w:t>owns and operates facilities to transmit electricity in the Electric Reliability Council of Texas (ERCOT) region</w:t>
      </w:r>
      <w:r w:rsidR="00AE67F2">
        <w:rPr>
          <w:szCs w:val="24"/>
        </w:rPr>
        <w:t>.</w:t>
      </w:r>
    </w:p>
    <w:p w14:paraId="6F6A9C64" w14:textId="06CE331C" w:rsidR="00854BD7" w:rsidRDefault="00597113" w:rsidP="00854BD7">
      <w:pPr>
        <w:pStyle w:val="ListParagraph"/>
        <w:widowControl/>
        <w:numPr>
          <w:ilvl w:val="0"/>
          <w:numId w:val="4"/>
        </w:numPr>
        <w:autoSpaceDE/>
        <w:autoSpaceDN/>
        <w:adjustRightInd/>
        <w:spacing w:after="240"/>
        <w:contextualSpacing w:val="0"/>
        <w:rPr>
          <w:szCs w:val="24"/>
        </w:rPr>
      </w:pPr>
      <w:r>
        <w:rPr>
          <w:szCs w:val="24"/>
        </w:rPr>
        <w:t>CPS Energy</w:t>
      </w:r>
      <w:r w:rsidR="00854BD7">
        <w:rPr>
          <w:szCs w:val="24"/>
        </w:rPr>
        <w:t xml:space="preserve"> </w:t>
      </w:r>
      <w:r w:rsidR="00854BD7" w:rsidRPr="00854BD7">
        <w:rPr>
          <w:szCs w:val="24"/>
        </w:rPr>
        <w:t>provid</w:t>
      </w:r>
      <w:r w:rsidR="00854BD7">
        <w:rPr>
          <w:szCs w:val="24"/>
        </w:rPr>
        <w:t>es</w:t>
      </w:r>
      <w:r w:rsidR="00854BD7" w:rsidRPr="00854BD7">
        <w:rPr>
          <w:szCs w:val="24"/>
        </w:rPr>
        <w:t xml:space="preserve"> </w:t>
      </w:r>
      <w:r w:rsidR="00854BD7">
        <w:rPr>
          <w:szCs w:val="24"/>
        </w:rPr>
        <w:t xml:space="preserve">electric </w:t>
      </w:r>
      <w:r w:rsidR="00854BD7" w:rsidRPr="00854BD7">
        <w:rPr>
          <w:szCs w:val="24"/>
        </w:rPr>
        <w:t>service under Certificate of Convenience and Necessity (CCN) No. 30</w:t>
      </w:r>
      <w:r>
        <w:rPr>
          <w:szCs w:val="24"/>
        </w:rPr>
        <w:t>031</w:t>
      </w:r>
      <w:r w:rsidR="00854BD7" w:rsidRPr="00854BD7">
        <w:rPr>
          <w:szCs w:val="24"/>
        </w:rPr>
        <w:t>.</w:t>
      </w:r>
    </w:p>
    <w:p w14:paraId="2F8B605C" w14:textId="56761512" w:rsidR="005B3078" w:rsidRPr="005B3078" w:rsidRDefault="005B3078" w:rsidP="005B3078">
      <w:pPr>
        <w:pStyle w:val="ListParagraph"/>
        <w:widowControl/>
        <w:numPr>
          <w:ilvl w:val="0"/>
          <w:numId w:val="4"/>
        </w:numPr>
        <w:autoSpaceDE/>
        <w:autoSpaceDN/>
        <w:adjustRightInd/>
        <w:spacing w:after="240"/>
        <w:contextualSpacing w:val="0"/>
        <w:rPr>
          <w:szCs w:val="24"/>
        </w:rPr>
      </w:pPr>
      <w:r w:rsidRPr="00563E32">
        <w:rPr>
          <w:szCs w:val="24"/>
        </w:rPr>
        <w:t>CPS Energy must obtain the approval of the Commission to construct the proposed transmission facilities and provide service to the public using those facilities</w:t>
      </w:r>
      <w:r w:rsidR="00DE6821">
        <w:rPr>
          <w:szCs w:val="24"/>
        </w:rPr>
        <w:t xml:space="preserve"> under</w:t>
      </w:r>
      <w:r w:rsidRPr="00563E32">
        <w:rPr>
          <w:szCs w:val="24"/>
        </w:rPr>
        <w:t xml:space="preserve"> PURA § 37.051(g).</w:t>
      </w:r>
    </w:p>
    <w:p w14:paraId="16AF508D" w14:textId="0057A975" w:rsidR="00125A2A" w:rsidRPr="00125A2A" w:rsidRDefault="00125A2A" w:rsidP="00125A2A">
      <w:pPr>
        <w:pStyle w:val="ListParagraph"/>
        <w:widowControl/>
        <w:autoSpaceDE/>
        <w:autoSpaceDN/>
        <w:adjustRightInd/>
        <w:spacing w:after="240"/>
        <w:ind w:left="0"/>
        <w:contextualSpacing w:val="0"/>
        <w:rPr>
          <w:b/>
          <w:i/>
          <w:szCs w:val="24"/>
          <w:u w:val="single"/>
        </w:rPr>
      </w:pPr>
      <w:r>
        <w:rPr>
          <w:b/>
          <w:i/>
          <w:szCs w:val="24"/>
          <w:u w:val="single"/>
        </w:rPr>
        <w:t>Application</w:t>
      </w:r>
    </w:p>
    <w:p w14:paraId="366DFA30" w14:textId="167ABBC7" w:rsidR="00626319" w:rsidRDefault="00420981" w:rsidP="001B6D34">
      <w:pPr>
        <w:pStyle w:val="ListParagraph"/>
        <w:widowControl/>
        <w:numPr>
          <w:ilvl w:val="0"/>
          <w:numId w:val="4"/>
        </w:numPr>
        <w:autoSpaceDE/>
        <w:autoSpaceDN/>
        <w:adjustRightInd/>
        <w:spacing w:after="240"/>
        <w:contextualSpacing w:val="0"/>
        <w:rPr>
          <w:szCs w:val="24"/>
        </w:rPr>
      </w:pPr>
      <w:r w:rsidRPr="004551C1">
        <w:rPr>
          <w:szCs w:val="24"/>
        </w:rPr>
        <w:t xml:space="preserve">On </w:t>
      </w:r>
      <w:r w:rsidR="00C77558">
        <w:rPr>
          <w:szCs w:val="24"/>
        </w:rPr>
        <w:t>July</w:t>
      </w:r>
      <w:r w:rsidR="00E9131F">
        <w:rPr>
          <w:szCs w:val="24"/>
        </w:rPr>
        <w:t xml:space="preserve"> </w:t>
      </w:r>
      <w:r w:rsidR="001B6D34">
        <w:rPr>
          <w:szCs w:val="24"/>
        </w:rPr>
        <w:t>22</w:t>
      </w:r>
      <w:r>
        <w:rPr>
          <w:szCs w:val="24"/>
        </w:rPr>
        <w:t>, 20</w:t>
      </w:r>
      <w:r w:rsidR="001B6D34">
        <w:rPr>
          <w:szCs w:val="24"/>
        </w:rPr>
        <w:t>20</w:t>
      </w:r>
      <w:r w:rsidRPr="004551C1">
        <w:rPr>
          <w:szCs w:val="24"/>
        </w:rPr>
        <w:t xml:space="preserve">, </w:t>
      </w:r>
      <w:r w:rsidR="00597113">
        <w:rPr>
          <w:szCs w:val="24"/>
        </w:rPr>
        <w:t>CPS Energy</w:t>
      </w:r>
      <w:r w:rsidRPr="004551C1">
        <w:rPr>
          <w:szCs w:val="24"/>
        </w:rPr>
        <w:t xml:space="preserve"> filed </w:t>
      </w:r>
      <w:r w:rsidR="001116FA">
        <w:rPr>
          <w:szCs w:val="24"/>
        </w:rPr>
        <w:t>with the Public Utility Commission of Texas</w:t>
      </w:r>
      <w:r w:rsidR="00871245">
        <w:rPr>
          <w:szCs w:val="24"/>
        </w:rPr>
        <w:t xml:space="preserve"> (Commission)</w:t>
      </w:r>
      <w:r w:rsidR="001116FA">
        <w:rPr>
          <w:szCs w:val="24"/>
        </w:rPr>
        <w:t xml:space="preserve"> </w:t>
      </w:r>
      <w:r w:rsidRPr="004551C1">
        <w:rPr>
          <w:szCs w:val="24"/>
        </w:rPr>
        <w:t xml:space="preserve">an application </w:t>
      </w:r>
      <w:r w:rsidR="000C4732">
        <w:rPr>
          <w:szCs w:val="24"/>
        </w:rPr>
        <w:t xml:space="preserve">(Application) </w:t>
      </w:r>
      <w:r w:rsidRPr="004551C1">
        <w:rPr>
          <w:szCs w:val="24"/>
        </w:rPr>
        <w:t xml:space="preserve">to amend CCN </w:t>
      </w:r>
      <w:r w:rsidR="004C5B2F">
        <w:rPr>
          <w:szCs w:val="24"/>
        </w:rPr>
        <w:t>No. 30</w:t>
      </w:r>
      <w:r w:rsidR="001B6D34">
        <w:rPr>
          <w:szCs w:val="24"/>
        </w:rPr>
        <w:t xml:space="preserve">031 </w:t>
      </w:r>
      <w:r>
        <w:rPr>
          <w:szCs w:val="24"/>
        </w:rPr>
        <w:t xml:space="preserve">in order </w:t>
      </w:r>
      <w:r w:rsidRPr="004551C1">
        <w:rPr>
          <w:szCs w:val="24"/>
        </w:rPr>
        <w:t xml:space="preserve">to </w:t>
      </w:r>
      <w:r w:rsidR="001B6D34" w:rsidRPr="001B6D34">
        <w:rPr>
          <w:szCs w:val="24"/>
        </w:rPr>
        <w:t>build, own, and operate a new double circuit 138 kilovolt (kV) transmission line in Bexar County connecting a new substation to the electric grid (the Project).</w:t>
      </w:r>
      <w:bookmarkStart w:id="2" w:name="_Hlk87415"/>
      <w:r w:rsidR="000824A9">
        <w:rPr>
          <w:rStyle w:val="FootnoteReference"/>
          <w:szCs w:val="24"/>
        </w:rPr>
        <w:footnoteReference w:id="2"/>
      </w:r>
      <w:bookmarkEnd w:id="2"/>
    </w:p>
    <w:p w14:paraId="08FEF7AC" w14:textId="7228A6C3" w:rsidR="00854BD7" w:rsidRDefault="00854BD7" w:rsidP="001619FF">
      <w:pPr>
        <w:pStyle w:val="ListParagraph"/>
        <w:widowControl/>
        <w:numPr>
          <w:ilvl w:val="0"/>
          <w:numId w:val="4"/>
        </w:numPr>
        <w:autoSpaceDE/>
        <w:autoSpaceDN/>
        <w:adjustRightInd/>
        <w:spacing w:after="240"/>
        <w:contextualSpacing w:val="0"/>
        <w:rPr>
          <w:szCs w:val="24"/>
        </w:rPr>
      </w:pPr>
      <w:r>
        <w:rPr>
          <w:szCs w:val="24"/>
        </w:rPr>
        <w:t xml:space="preserve">The Application was assigned Docket No. </w:t>
      </w:r>
      <w:r w:rsidR="001B6D34">
        <w:rPr>
          <w:szCs w:val="24"/>
        </w:rPr>
        <w:t>51023</w:t>
      </w:r>
      <w:r>
        <w:rPr>
          <w:szCs w:val="24"/>
        </w:rPr>
        <w:t xml:space="preserve">. </w:t>
      </w:r>
    </w:p>
    <w:p w14:paraId="53F48850" w14:textId="7CF529DF" w:rsidR="006C0357" w:rsidRDefault="00597113" w:rsidP="001619FF">
      <w:pPr>
        <w:pStyle w:val="ListParagraph"/>
        <w:widowControl/>
        <w:numPr>
          <w:ilvl w:val="0"/>
          <w:numId w:val="4"/>
        </w:numPr>
        <w:autoSpaceDE/>
        <w:autoSpaceDN/>
        <w:adjustRightInd/>
        <w:spacing w:after="240"/>
        <w:contextualSpacing w:val="0"/>
        <w:rPr>
          <w:szCs w:val="24"/>
        </w:rPr>
      </w:pPr>
      <w:r>
        <w:rPr>
          <w:szCs w:val="24"/>
        </w:rPr>
        <w:lastRenderedPageBreak/>
        <w:t>CPS Energy</w:t>
      </w:r>
      <w:r w:rsidR="00A84D93">
        <w:rPr>
          <w:szCs w:val="24"/>
        </w:rPr>
        <w:t xml:space="preserve"> retained </w:t>
      </w:r>
      <w:r w:rsidR="005F4BE2">
        <w:rPr>
          <w:szCs w:val="24"/>
        </w:rPr>
        <w:t>POWER Engineers, Inc.</w:t>
      </w:r>
      <w:r w:rsidR="00A84D93">
        <w:rPr>
          <w:szCs w:val="24"/>
        </w:rPr>
        <w:t xml:space="preserve"> (</w:t>
      </w:r>
      <w:r w:rsidR="005F4BE2">
        <w:rPr>
          <w:szCs w:val="24"/>
        </w:rPr>
        <w:t>POWER</w:t>
      </w:r>
      <w:r w:rsidR="00A84D93">
        <w:rPr>
          <w:szCs w:val="24"/>
        </w:rPr>
        <w:t xml:space="preserve">) to prepare an </w:t>
      </w:r>
      <w:r w:rsidR="005A5900">
        <w:rPr>
          <w:szCs w:val="24"/>
        </w:rPr>
        <w:t>E</w:t>
      </w:r>
      <w:r w:rsidR="00A84D93">
        <w:rPr>
          <w:szCs w:val="24"/>
        </w:rPr>
        <w:t xml:space="preserve">nvironmental </w:t>
      </w:r>
      <w:r w:rsidR="005A5900">
        <w:rPr>
          <w:szCs w:val="24"/>
        </w:rPr>
        <w:t>A</w:t>
      </w:r>
      <w:r w:rsidR="00A84D93">
        <w:rPr>
          <w:szCs w:val="24"/>
        </w:rPr>
        <w:t>ssessment (EA) and routing analysis for the proposed transmission line</w:t>
      </w:r>
      <w:r w:rsidR="00854BD7">
        <w:rPr>
          <w:szCs w:val="24"/>
        </w:rPr>
        <w:t xml:space="preserve">, which was </w:t>
      </w:r>
      <w:r w:rsidR="00A84D93">
        <w:rPr>
          <w:szCs w:val="24"/>
        </w:rPr>
        <w:t>included as part of the Application.</w:t>
      </w:r>
    </w:p>
    <w:p w14:paraId="23C14A9F" w14:textId="4DE6F773" w:rsidR="00854BD7" w:rsidRDefault="00854BD7" w:rsidP="00854BD7">
      <w:pPr>
        <w:pStyle w:val="ListParagraph"/>
        <w:numPr>
          <w:ilvl w:val="0"/>
          <w:numId w:val="4"/>
        </w:numPr>
        <w:rPr>
          <w:szCs w:val="24"/>
        </w:rPr>
      </w:pPr>
      <w:r w:rsidRPr="00854BD7">
        <w:rPr>
          <w:szCs w:val="24"/>
        </w:rPr>
        <w:t xml:space="preserve">On </w:t>
      </w:r>
      <w:r w:rsidR="00D25D9B">
        <w:rPr>
          <w:szCs w:val="24"/>
        </w:rPr>
        <w:t>August 21, 2020</w:t>
      </w:r>
      <w:r w:rsidRPr="00854BD7">
        <w:rPr>
          <w:szCs w:val="24"/>
        </w:rPr>
        <w:t>, the Commission</w:t>
      </w:r>
      <w:r>
        <w:rPr>
          <w:szCs w:val="24"/>
        </w:rPr>
        <w:t>’s Administrative Law Judge (</w:t>
      </w:r>
      <w:r w:rsidRPr="00854BD7">
        <w:rPr>
          <w:szCs w:val="24"/>
        </w:rPr>
        <w:t>ALJ</w:t>
      </w:r>
      <w:r>
        <w:rPr>
          <w:szCs w:val="24"/>
        </w:rPr>
        <w:t>)</w:t>
      </w:r>
      <w:r w:rsidRPr="00854BD7">
        <w:rPr>
          <w:szCs w:val="24"/>
        </w:rPr>
        <w:t xml:space="preserve"> issued Order</w:t>
      </w:r>
      <w:r w:rsidR="00D25D9B">
        <w:rPr>
          <w:szCs w:val="24"/>
        </w:rPr>
        <w:t> </w:t>
      </w:r>
      <w:r w:rsidRPr="00854BD7">
        <w:rPr>
          <w:szCs w:val="24"/>
        </w:rPr>
        <w:t>No. 5 finding the Application to be sufficient and materially complete</w:t>
      </w:r>
      <w:r w:rsidR="00324902">
        <w:rPr>
          <w:szCs w:val="24"/>
        </w:rPr>
        <w:t>.</w:t>
      </w:r>
      <w:r w:rsidRPr="00854BD7">
        <w:rPr>
          <w:szCs w:val="24"/>
        </w:rPr>
        <w:t xml:space="preserve"> </w:t>
      </w:r>
    </w:p>
    <w:p w14:paraId="1F5D5256" w14:textId="77777777" w:rsidR="004C5B2F" w:rsidRDefault="004C5B2F" w:rsidP="004C5B2F">
      <w:pPr>
        <w:pStyle w:val="ListParagraph"/>
        <w:rPr>
          <w:szCs w:val="24"/>
        </w:rPr>
      </w:pPr>
    </w:p>
    <w:p w14:paraId="57FEB59D" w14:textId="44A68CF1" w:rsidR="004C5B2F" w:rsidRDefault="006337C4" w:rsidP="00854BD7">
      <w:pPr>
        <w:pStyle w:val="ListParagraph"/>
        <w:numPr>
          <w:ilvl w:val="0"/>
          <w:numId w:val="4"/>
        </w:numPr>
        <w:rPr>
          <w:szCs w:val="24"/>
        </w:rPr>
      </w:pPr>
      <w:r>
        <w:rPr>
          <w:szCs w:val="24"/>
        </w:rPr>
        <w:t xml:space="preserve">State Office of Administrative Hearings (SOAH) Order No. 5, issued on December 11, 2020, required CPS Energy to file an amendment to the application on or before December 23, 2020. </w:t>
      </w:r>
      <w:r w:rsidR="004C5B2F">
        <w:rPr>
          <w:szCs w:val="24"/>
        </w:rPr>
        <w:t xml:space="preserve">On </w:t>
      </w:r>
      <w:r w:rsidR="00D25D9B">
        <w:rPr>
          <w:szCs w:val="24"/>
        </w:rPr>
        <w:t>December 22, 2020, CP</w:t>
      </w:r>
      <w:r w:rsidR="00597113">
        <w:rPr>
          <w:szCs w:val="24"/>
        </w:rPr>
        <w:t>S Energy</w:t>
      </w:r>
      <w:r w:rsidR="00C77558">
        <w:rPr>
          <w:szCs w:val="24"/>
        </w:rPr>
        <w:t xml:space="preserve"> filed</w:t>
      </w:r>
      <w:r w:rsidR="00D25D9B">
        <w:rPr>
          <w:szCs w:val="24"/>
        </w:rPr>
        <w:t xml:space="preserve"> amendment</w:t>
      </w:r>
      <w:r w:rsidR="00C77558">
        <w:rPr>
          <w:szCs w:val="24"/>
        </w:rPr>
        <w:t>s</w:t>
      </w:r>
      <w:r w:rsidR="00D25D9B">
        <w:rPr>
          <w:szCs w:val="24"/>
        </w:rPr>
        <w:t xml:space="preserve"> </w:t>
      </w:r>
      <w:r w:rsidR="004C5B2F">
        <w:rPr>
          <w:szCs w:val="24"/>
        </w:rPr>
        <w:t xml:space="preserve">to the Application and the </w:t>
      </w:r>
      <w:r w:rsidR="00F029D9">
        <w:rPr>
          <w:szCs w:val="24"/>
        </w:rPr>
        <w:t>EA</w:t>
      </w:r>
      <w:r w:rsidR="00697387">
        <w:rPr>
          <w:szCs w:val="24"/>
        </w:rPr>
        <w:t xml:space="preserve"> (the Amended Application)</w:t>
      </w:r>
      <w:r w:rsidR="004C5B2F">
        <w:rPr>
          <w:szCs w:val="24"/>
        </w:rPr>
        <w:t>.</w:t>
      </w:r>
      <w:r w:rsidR="00C77558">
        <w:rPr>
          <w:szCs w:val="24"/>
        </w:rPr>
        <w:t xml:space="preserve"> </w:t>
      </w:r>
    </w:p>
    <w:p w14:paraId="181A6758" w14:textId="77777777" w:rsidR="00187C5B" w:rsidRDefault="00187C5B" w:rsidP="00187C5B">
      <w:pPr>
        <w:pStyle w:val="ListParagraph"/>
        <w:rPr>
          <w:szCs w:val="24"/>
        </w:rPr>
      </w:pPr>
    </w:p>
    <w:p w14:paraId="4DEDF5C8" w14:textId="0225BD04" w:rsidR="00854BD7" w:rsidRPr="00A36E3B" w:rsidRDefault="00854BD7" w:rsidP="006456DF">
      <w:pPr>
        <w:pStyle w:val="ListParagraph"/>
        <w:widowControl/>
        <w:numPr>
          <w:ilvl w:val="0"/>
          <w:numId w:val="4"/>
        </w:numPr>
        <w:autoSpaceDE/>
        <w:autoSpaceDN/>
        <w:adjustRightInd/>
        <w:spacing w:after="240"/>
        <w:contextualSpacing w:val="0"/>
        <w:rPr>
          <w:szCs w:val="24"/>
        </w:rPr>
      </w:pPr>
      <w:r w:rsidRPr="00A36E3B">
        <w:rPr>
          <w:szCs w:val="24"/>
        </w:rPr>
        <w:t>No party challenged the sufficiency of the Application.</w:t>
      </w:r>
    </w:p>
    <w:p w14:paraId="7A1ABD2E" w14:textId="350BC5B8" w:rsidR="00125A2A" w:rsidRPr="00125A2A" w:rsidRDefault="00125A2A" w:rsidP="00125A2A">
      <w:pPr>
        <w:pStyle w:val="ListParagraph"/>
        <w:widowControl/>
        <w:autoSpaceDE/>
        <w:autoSpaceDN/>
        <w:adjustRightInd/>
        <w:spacing w:after="240"/>
        <w:ind w:left="0"/>
        <w:contextualSpacing w:val="0"/>
        <w:rPr>
          <w:b/>
          <w:i/>
          <w:szCs w:val="24"/>
          <w:u w:val="single"/>
        </w:rPr>
      </w:pPr>
      <w:r>
        <w:rPr>
          <w:b/>
          <w:i/>
          <w:szCs w:val="24"/>
          <w:u w:val="single"/>
        </w:rPr>
        <w:t>Description of Proposed Transmission Facilities</w:t>
      </w:r>
    </w:p>
    <w:p w14:paraId="0611DA51" w14:textId="0F1F6CDB" w:rsidR="001F4AB1" w:rsidRDefault="00EE1370" w:rsidP="001619FF">
      <w:pPr>
        <w:pStyle w:val="ListParagraph"/>
        <w:widowControl/>
        <w:numPr>
          <w:ilvl w:val="0"/>
          <w:numId w:val="4"/>
        </w:numPr>
        <w:autoSpaceDE/>
        <w:autoSpaceDN/>
        <w:adjustRightInd/>
        <w:spacing w:after="240"/>
        <w:contextualSpacing w:val="0"/>
        <w:rPr>
          <w:szCs w:val="24"/>
        </w:rPr>
      </w:pPr>
      <w:r>
        <w:rPr>
          <w:szCs w:val="24"/>
        </w:rPr>
        <w:t xml:space="preserve">The proposed new transmission line will connect </w:t>
      </w:r>
      <w:r w:rsidR="00E9131F">
        <w:rPr>
          <w:szCs w:val="24"/>
        </w:rPr>
        <w:t xml:space="preserve">a </w:t>
      </w:r>
      <w:r w:rsidR="00E9131F">
        <w:t xml:space="preserve">new load-serving electric substation </w:t>
      </w:r>
      <w:r w:rsidR="0030626C">
        <w:t>(</w:t>
      </w:r>
      <w:r w:rsidR="002815E2">
        <w:t xml:space="preserve">Scenic Loop </w:t>
      </w:r>
      <w:r w:rsidR="0030626C">
        <w:t xml:space="preserve">Substation) </w:t>
      </w:r>
      <w:r w:rsidR="00E9131F">
        <w:t>located in the vicinity of the</w:t>
      </w:r>
      <w:r w:rsidR="002815E2" w:rsidRPr="002815E2">
        <w:rPr>
          <w:rFonts w:eastAsiaTheme="minorHAnsi" w:cstheme="minorBidi"/>
          <w:szCs w:val="24"/>
        </w:rPr>
        <w:t xml:space="preserve"> </w:t>
      </w:r>
      <w:r w:rsidR="002815E2" w:rsidRPr="002815E2">
        <w:t xml:space="preserve">intersection of Scenic Loop Road and Toutant Beauregard Road in northwestern Bexar County to the existing </w:t>
      </w:r>
      <w:proofErr w:type="spellStart"/>
      <w:r w:rsidR="002815E2" w:rsidRPr="002815E2">
        <w:t>Ranchtown</w:t>
      </w:r>
      <w:proofErr w:type="spellEnd"/>
      <w:r w:rsidR="002815E2" w:rsidRPr="002815E2">
        <w:t xml:space="preserve"> to </w:t>
      </w:r>
      <w:proofErr w:type="spellStart"/>
      <w:r w:rsidR="002815E2" w:rsidRPr="002815E2">
        <w:t>Menger</w:t>
      </w:r>
      <w:proofErr w:type="spellEnd"/>
      <w:r w:rsidR="002815E2" w:rsidRPr="002815E2">
        <w:t xml:space="preserve"> Creek 138 kV transmission line to the west</w:t>
      </w:r>
      <w:r w:rsidR="002B1B7A">
        <w:t>.</w:t>
      </w:r>
      <w:r w:rsidR="000824A9">
        <w:rPr>
          <w:rStyle w:val="FootnoteReference"/>
          <w:szCs w:val="24"/>
        </w:rPr>
        <w:footnoteReference w:id="3"/>
      </w:r>
    </w:p>
    <w:p w14:paraId="47E65197" w14:textId="7A45C67B" w:rsidR="00115678" w:rsidRPr="002B1B7A" w:rsidRDefault="000D0F26" w:rsidP="00663C88">
      <w:pPr>
        <w:pStyle w:val="ListParagraph"/>
        <w:widowControl/>
        <w:numPr>
          <w:ilvl w:val="0"/>
          <w:numId w:val="4"/>
        </w:numPr>
        <w:autoSpaceDE/>
        <w:autoSpaceDN/>
        <w:adjustRightInd/>
        <w:spacing w:after="240"/>
        <w:contextualSpacing w:val="0"/>
        <w:rPr>
          <w:szCs w:val="24"/>
        </w:rPr>
      </w:pPr>
      <w:r w:rsidRPr="002B1B7A">
        <w:rPr>
          <w:szCs w:val="24"/>
        </w:rPr>
        <w:t xml:space="preserve">The Project </w:t>
      </w:r>
      <w:r w:rsidR="002B1B7A" w:rsidRPr="002B1B7A">
        <w:rPr>
          <w:szCs w:val="24"/>
        </w:rPr>
        <w:t>wil</w:t>
      </w:r>
      <w:r w:rsidRPr="002B1B7A">
        <w:rPr>
          <w:szCs w:val="24"/>
        </w:rPr>
        <w:t>l be constructed on</w:t>
      </w:r>
      <w:r w:rsidR="002815E2" w:rsidRPr="002815E2">
        <w:rPr>
          <w:rFonts w:eastAsiaTheme="minorHAnsi" w:cstheme="minorBidi"/>
          <w:szCs w:val="24"/>
        </w:rPr>
        <w:t xml:space="preserve"> </w:t>
      </w:r>
      <w:r w:rsidR="002815E2" w:rsidRPr="002815E2">
        <w:rPr>
          <w:rFonts w:eastAsia="Cambria"/>
          <w:szCs w:val="24"/>
        </w:rPr>
        <w:t xml:space="preserve">double circuit 138 kV steel monopole structures for typical tangent, angle, and dead-end structures. The heights of typical structures proposed for the </w:t>
      </w:r>
      <w:r w:rsidR="00697387">
        <w:rPr>
          <w:rFonts w:eastAsia="Cambria"/>
          <w:szCs w:val="24"/>
        </w:rPr>
        <w:t>P</w:t>
      </w:r>
      <w:r w:rsidR="00697387" w:rsidRPr="002815E2">
        <w:rPr>
          <w:rFonts w:eastAsia="Cambria"/>
          <w:szCs w:val="24"/>
        </w:rPr>
        <w:t xml:space="preserve">roject </w:t>
      </w:r>
      <w:r w:rsidR="002815E2" w:rsidRPr="002815E2">
        <w:rPr>
          <w:rFonts w:eastAsia="Cambria"/>
          <w:szCs w:val="24"/>
        </w:rPr>
        <w:t>range from 70 to 130 feet above ground</w:t>
      </w:r>
      <w:r w:rsidR="00D625D5" w:rsidRPr="002B1B7A">
        <w:rPr>
          <w:rFonts w:eastAsia="Cambria"/>
          <w:szCs w:val="24"/>
        </w:rPr>
        <w:t>.</w:t>
      </w:r>
      <w:r w:rsidR="000824A9">
        <w:rPr>
          <w:rStyle w:val="FootnoteReference"/>
          <w:szCs w:val="24"/>
        </w:rPr>
        <w:footnoteReference w:id="4"/>
      </w:r>
    </w:p>
    <w:p w14:paraId="3D05FF89" w14:textId="5B26E1C4" w:rsidR="001F4AB1" w:rsidRPr="00115678" w:rsidRDefault="00597113" w:rsidP="001619FF">
      <w:pPr>
        <w:pStyle w:val="ListParagraph"/>
        <w:widowControl/>
        <w:numPr>
          <w:ilvl w:val="0"/>
          <w:numId w:val="4"/>
        </w:numPr>
        <w:autoSpaceDE/>
        <w:autoSpaceDN/>
        <w:adjustRightInd/>
        <w:spacing w:after="240"/>
        <w:contextualSpacing w:val="0"/>
        <w:rPr>
          <w:szCs w:val="24"/>
        </w:rPr>
      </w:pPr>
      <w:r>
        <w:t>CPS Energy</w:t>
      </w:r>
      <w:r w:rsidR="001F4AB1">
        <w:t xml:space="preserve"> will design, operate, maintain, and own all </w:t>
      </w:r>
      <w:r w:rsidR="00EE1370">
        <w:t xml:space="preserve">of the proposed </w:t>
      </w:r>
      <w:r w:rsidR="001F4AB1">
        <w:t>transmission lin</w:t>
      </w:r>
      <w:r w:rsidR="00115678">
        <w:t>e facilities including</w:t>
      </w:r>
      <w:r w:rsidR="001F4AB1">
        <w:t xml:space="preserve"> conductors, wires, structures, hardware, and easements. </w:t>
      </w:r>
      <w:r>
        <w:t>CPS Energy</w:t>
      </w:r>
      <w:r w:rsidR="001F4AB1">
        <w:t xml:space="preserve"> will also design, operate, maintain, and own the new electric load-serving </w:t>
      </w:r>
      <w:r w:rsidR="00697387">
        <w:t>Scenic Loop S</w:t>
      </w:r>
      <w:r w:rsidR="001F4AB1">
        <w:t xml:space="preserve">ubstation </w:t>
      </w:r>
      <w:r w:rsidR="00EE1370">
        <w:t>that will be constructed in conjunction with the Project</w:t>
      </w:r>
      <w:r w:rsidR="001F4AB1">
        <w:t>.</w:t>
      </w:r>
    </w:p>
    <w:p w14:paraId="50990069" w14:textId="7DB004A6" w:rsidR="00115678" w:rsidRPr="002815E2" w:rsidRDefault="003A323B" w:rsidP="001619FF">
      <w:pPr>
        <w:pStyle w:val="ListParagraph"/>
        <w:widowControl/>
        <w:numPr>
          <w:ilvl w:val="0"/>
          <w:numId w:val="4"/>
        </w:numPr>
        <w:autoSpaceDE/>
        <w:autoSpaceDN/>
        <w:adjustRightInd/>
        <w:spacing w:after="240"/>
        <w:contextualSpacing w:val="0"/>
        <w:rPr>
          <w:szCs w:val="24"/>
        </w:rPr>
      </w:pPr>
      <w:r>
        <w:t>The Application included</w:t>
      </w:r>
      <w:r w:rsidR="00115678">
        <w:t xml:space="preserve"> </w:t>
      </w:r>
      <w:r w:rsidR="002815E2">
        <w:t>29</w:t>
      </w:r>
      <w:r w:rsidR="00115678">
        <w:t xml:space="preserve"> </w:t>
      </w:r>
      <w:r>
        <w:t xml:space="preserve">primary </w:t>
      </w:r>
      <w:r w:rsidR="00115678">
        <w:t>alternat</w:t>
      </w:r>
      <w:r w:rsidR="00697387">
        <w:t>iv</w:t>
      </w:r>
      <w:r w:rsidR="00115678">
        <w:t>e routes</w:t>
      </w:r>
      <w:r w:rsidR="00AD5C26">
        <w:t xml:space="preserve"> compos</w:t>
      </w:r>
      <w:r w:rsidR="009F3DED">
        <w:t>ed from</w:t>
      </w:r>
      <w:r w:rsidR="00115678">
        <w:t xml:space="preserve"> </w:t>
      </w:r>
      <w:r w:rsidR="00A1780E">
        <w:t>48</w:t>
      </w:r>
      <w:r w:rsidR="00115678">
        <w:t xml:space="preserve"> route segments</w:t>
      </w:r>
      <w:r w:rsidR="00106C11">
        <w:t>.</w:t>
      </w:r>
      <w:r w:rsidR="000824A9" w:rsidRPr="000824A9">
        <w:rPr>
          <w:rFonts w:eastAsia="Cambria"/>
          <w:szCs w:val="24"/>
          <w:vertAlign w:val="superscript"/>
        </w:rPr>
        <w:footnoteReference w:id="5"/>
      </w:r>
    </w:p>
    <w:p w14:paraId="53CEBDCF" w14:textId="59F89412" w:rsidR="002815E2" w:rsidRPr="00115678" w:rsidRDefault="00697387" w:rsidP="001619FF">
      <w:pPr>
        <w:pStyle w:val="ListParagraph"/>
        <w:widowControl/>
        <w:numPr>
          <w:ilvl w:val="0"/>
          <w:numId w:val="4"/>
        </w:numPr>
        <w:autoSpaceDE/>
        <w:autoSpaceDN/>
        <w:adjustRightInd/>
        <w:spacing w:after="240"/>
        <w:contextualSpacing w:val="0"/>
        <w:rPr>
          <w:szCs w:val="24"/>
        </w:rPr>
      </w:pPr>
      <w:r>
        <w:t>The</w:t>
      </w:r>
      <w:r w:rsidR="002815E2" w:rsidRPr="002815E2">
        <w:t xml:space="preserve"> </w:t>
      </w:r>
      <w:r>
        <w:t>A</w:t>
      </w:r>
      <w:r w:rsidR="002815E2" w:rsidRPr="002815E2">
        <w:t xml:space="preserve">mended Application </w:t>
      </w:r>
      <w:r>
        <w:t>includes</w:t>
      </w:r>
      <w:r w:rsidR="002815E2" w:rsidRPr="002815E2">
        <w:t xml:space="preserve"> 31 </w:t>
      </w:r>
      <w:r>
        <w:t>primary</w:t>
      </w:r>
      <w:r w:rsidRPr="002815E2">
        <w:t xml:space="preserve"> </w:t>
      </w:r>
      <w:r>
        <w:t>alternative</w:t>
      </w:r>
      <w:r w:rsidRPr="002815E2">
        <w:t xml:space="preserve"> </w:t>
      </w:r>
      <w:r w:rsidR="002815E2" w:rsidRPr="002815E2">
        <w:t xml:space="preserve">routes </w:t>
      </w:r>
      <w:r w:rsidR="00F93012">
        <w:t>composed from 49 route segments</w:t>
      </w:r>
      <w:r w:rsidR="00A1780E">
        <w:t>.</w:t>
      </w:r>
      <w:r w:rsidR="00A1780E" w:rsidRPr="00315A03">
        <w:rPr>
          <w:rFonts w:eastAsia="Cambria"/>
          <w:szCs w:val="24"/>
          <w:vertAlign w:val="superscript"/>
        </w:rPr>
        <w:footnoteReference w:id="6"/>
      </w:r>
    </w:p>
    <w:p w14:paraId="20488C0E" w14:textId="26B5F96C" w:rsidR="00645E28" w:rsidRPr="00645E28" w:rsidRDefault="00315A03" w:rsidP="006456DF">
      <w:pPr>
        <w:pStyle w:val="ListParagraph"/>
        <w:widowControl/>
        <w:numPr>
          <w:ilvl w:val="0"/>
          <w:numId w:val="4"/>
        </w:numPr>
        <w:autoSpaceDE/>
        <w:autoSpaceDN/>
        <w:adjustRightInd/>
        <w:spacing w:after="240"/>
        <w:contextualSpacing w:val="0"/>
        <w:rPr>
          <w:szCs w:val="24"/>
        </w:rPr>
      </w:pPr>
      <w:r w:rsidRPr="00315A03">
        <w:rPr>
          <w:rFonts w:eastAsia="Cambria"/>
          <w:szCs w:val="24"/>
        </w:rPr>
        <w:t>During this proceeding,</w:t>
      </w:r>
      <w:r w:rsidR="00A1780E" w:rsidRPr="00A1780E">
        <w:rPr>
          <w:rFonts w:eastAsiaTheme="minorHAnsi"/>
          <w:szCs w:val="24"/>
        </w:rPr>
        <w:t xml:space="preserve"> </w:t>
      </w:r>
      <w:r w:rsidR="00DD533D">
        <w:rPr>
          <w:rFonts w:eastAsia="Cambria"/>
          <w:szCs w:val="24"/>
        </w:rPr>
        <w:t>eight</w:t>
      </w:r>
      <w:r w:rsidR="00A1780E" w:rsidRPr="00A1780E">
        <w:rPr>
          <w:rFonts w:eastAsia="Cambria"/>
          <w:szCs w:val="24"/>
        </w:rPr>
        <w:t xml:space="preserve"> additional alternative routes were proposed and supported by some intervening parties</w:t>
      </w:r>
      <w:r w:rsidRPr="00315A03">
        <w:rPr>
          <w:rFonts w:eastAsia="Cambria"/>
          <w:szCs w:val="24"/>
        </w:rPr>
        <w:t xml:space="preserve">. </w:t>
      </w:r>
    </w:p>
    <w:p w14:paraId="1AC77659" w14:textId="0A2079EE" w:rsidR="00D625D5" w:rsidRPr="000D4A1F" w:rsidRDefault="00973BE1" w:rsidP="006456DF">
      <w:pPr>
        <w:pStyle w:val="ListParagraph"/>
        <w:widowControl/>
        <w:numPr>
          <w:ilvl w:val="0"/>
          <w:numId w:val="4"/>
        </w:numPr>
        <w:autoSpaceDE/>
        <w:autoSpaceDN/>
        <w:adjustRightInd/>
        <w:spacing w:after="240"/>
        <w:contextualSpacing w:val="0"/>
        <w:rPr>
          <w:szCs w:val="24"/>
        </w:rPr>
      </w:pPr>
      <w:r w:rsidRPr="000D4A1F">
        <w:rPr>
          <w:rFonts w:eastAsia="Cambria"/>
          <w:szCs w:val="24"/>
        </w:rPr>
        <w:t xml:space="preserve">The </w:t>
      </w:r>
      <w:r w:rsidR="00F65609" w:rsidRPr="000D4A1F">
        <w:rPr>
          <w:rFonts w:eastAsia="Cambria"/>
          <w:szCs w:val="24"/>
        </w:rPr>
        <w:t>primary alternative routes range from</w:t>
      </w:r>
      <w:r w:rsidRPr="000D4A1F">
        <w:rPr>
          <w:rFonts w:eastAsia="Cambria"/>
          <w:szCs w:val="24"/>
        </w:rPr>
        <w:t xml:space="preserve"> </w:t>
      </w:r>
      <w:r w:rsidR="00322D17" w:rsidRPr="000D4A1F">
        <w:rPr>
          <w:rFonts w:eastAsia="Cambria"/>
          <w:szCs w:val="24"/>
        </w:rPr>
        <w:t xml:space="preserve">approximately </w:t>
      </w:r>
      <w:r w:rsidR="00697387">
        <w:rPr>
          <w:rFonts w:eastAsia="Cambria"/>
          <w:szCs w:val="24"/>
        </w:rPr>
        <w:t>4.46</w:t>
      </w:r>
      <w:r w:rsidR="00663C88" w:rsidRPr="000D4A1F">
        <w:rPr>
          <w:rFonts w:eastAsia="Cambria"/>
          <w:szCs w:val="24"/>
        </w:rPr>
        <w:t xml:space="preserve"> to </w:t>
      </w:r>
      <w:r w:rsidR="00F93012">
        <w:rPr>
          <w:rFonts w:eastAsia="Cambria"/>
          <w:szCs w:val="24"/>
        </w:rPr>
        <w:t>6.9</w:t>
      </w:r>
      <w:r w:rsidR="00697387">
        <w:rPr>
          <w:rFonts w:eastAsia="Cambria"/>
          <w:szCs w:val="24"/>
        </w:rPr>
        <w:t>1</w:t>
      </w:r>
      <w:r w:rsidR="00663C88" w:rsidRPr="000D4A1F">
        <w:rPr>
          <w:rFonts w:eastAsia="Cambria"/>
          <w:szCs w:val="24"/>
        </w:rPr>
        <w:t xml:space="preserve"> miles i</w:t>
      </w:r>
      <w:r w:rsidRPr="000D4A1F">
        <w:rPr>
          <w:rFonts w:eastAsia="Cambria"/>
          <w:szCs w:val="24"/>
        </w:rPr>
        <w:t>n length.</w:t>
      </w:r>
      <w:bookmarkStart w:id="3" w:name="_Hlk87611"/>
      <w:r w:rsidR="004E3378" w:rsidRPr="004E3378">
        <w:rPr>
          <w:rFonts w:eastAsia="Cambria"/>
          <w:szCs w:val="24"/>
          <w:vertAlign w:val="superscript"/>
        </w:rPr>
        <w:footnoteReference w:id="7"/>
      </w:r>
      <w:bookmarkEnd w:id="3"/>
    </w:p>
    <w:p w14:paraId="4FAA7599" w14:textId="60917C81" w:rsidR="00D625D5" w:rsidRPr="004C5B2F" w:rsidRDefault="00973BE1" w:rsidP="001619FF">
      <w:pPr>
        <w:pStyle w:val="ListParagraph"/>
        <w:widowControl/>
        <w:numPr>
          <w:ilvl w:val="0"/>
          <w:numId w:val="4"/>
        </w:numPr>
        <w:autoSpaceDE/>
        <w:autoSpaceDN/>
        <w:adjustRightInd/>
        <w:spacing w:after="240"/>
        <w:contextualSpacing w:val="0"/>
        <w:rPr>
          <w:szCs w:val="24"/>
        </w:rPr>
      </w:pPr>
      <w:r w:rsidRPr="00973BE1">
        <w:rPr>
          <w:rFonts w:eastAsia="Cambria"/>
          <w:szCs w:val="24"/>
        </w:rPr>
        <w:lastRenderedPageBreak/>
        <w:t>The route alternatives under consideration in this proceeding have an estimated total cost ranging between approximately $</w:t>
      </w:r>
      <w:r w:rsidR="00F93012">
        <w:rPr>
          <w:rFonts w:eastAsia="Cambria"/>
          <w:szCs w:val="24"/>
        </w:rPr>
        <w:t>37.6</w:t>
      </w:r>
      <w:r w:rsidRPr="00973BE1">
        <w:rPr>
          <w:rFonts w:eastAsia="Cambria"/>
          <w:szCs w:val="24"/>
        </w:rPr>
        <w:t xml:space="preserve"> million and approximately $</w:t>
      </w:r>
      <w:r w:rsidR="00F93012">
        <w:rPr>
          <w:rFonts w:eastAsia="Cambria"/>
          <w:szCs w:val="24"/>
        </w:rPr>
        <w:t>56.1</w:t>
      </w:r>
      <w:r w:rsidRPr="00973BE1">
        <w:rPr>
          <w:rFonts w:eastAsia="Cambria"/>
          <w:szCs w:val="24"/>
        </w:rPr>
        <w:t xml:space="preserve"> million for transmission and substation facilities.</w:t>
      </w:r>
      <w:r w:rsidR="00C905CB">
        <w:rPr>
          <w:rStyle w:val="FootnoteReference"/>
          <w:rFonts w:eastAsia="Cambria"/>
          <w:szCs w:val="24"/>
        </w:rPr>
        <w:footnoteReference w:id="8"/>
      </w:r>
    </w:p>
    <w:p w14:paraId="5CDB6EE3" w14:textId="391C7884" w:rsidR="00C47119" w:rsidRPr="00F93012" w:rsidRDefault="00F93012" w:rsidP="001619FF">
      <w:pPr>
        <w:pStyle w:val="ListParagraph"/>
        <w:widowControl/>
        <w:numPr>
          <w:ilvl w:val="0"/>
          <w:numId w:val="4"/>
        </w:numPr>
        <w:autoSpaceDE/>
        <w:autoSpaceDN/>
        <w:adjustRightInd/>
        <w:spacing w:after="240"/>
        <w:contextualSpacing w:val="0"/>
        <w:rPr>
          <w:szCs w:val="24"/>
        </w:rPr>
      </w:pPr>
      <w:r>
        <w:rPr>
          <w:rFonts w:eastAsia="Cambria"/>
          <w:szCs w:val="24"/>
        </w:rPr>
        <w:t xml:space="preserve">In the </w:t>
      </w:r>
      <w:r w:rsidR="004C5B2F">
        <w:rPr>
          <w:rFonts w:eastAsia="Cambria"/>
          <w:szCs w:val="24"/>
        </w:rPr>
        <w:t xml:space="preserve">Application, </w:t>
      </w:r>
      <w:r w:rsidR="00597113">
        <w:rPr>
          <w:rFonts w:eastAsia="Cambria"/>
          <w:szCs w:val="24"/>
        </w:rPr>
        <w:t>CPS Energy</w:t>
      </w:r>
      <w:r>
        <w:rPr>
          <w:rFonts w:eastAsia="Cambria"/>
          <w:szCs w:val="24"/>
        </w:rPr>
        <w:t xml:space="preserve"> identified Route Z</w:t>
      </w:r>
      <w:r w:rsidR="00C47119">
        <w:rPr>
          <w:rFonts w:eastAsia="Cambria"/>
          <w:szCs w:val="24"/>
        </w:rPr>
        <w:t xml:space="preserve"> as the route that best addresses the requirements of PURA and the PUC Substantive Rules.</w:t>
      </w:r>
      <w:r w:rsidR="00043EC7" w:rsidRPr="004E3378">
        <w:rPr>
          <w:rFonts w:eastAsia="Cambria"/>
          <w:szCs w:val="24"/>
          <w:vertAlign w:val="superscript"/>
        </w:rPr>
        <w:footnoteReference w:id="9"/>
      </w:r>
    </w:p>
    <w:p w14:paraId="5F68DD7B" w14:textId="37181321" w:rsidR="00F93012" w:rsidRPr="00C47119" w:rsidRDefault="00F93012" w:rsidP="00F93012">
      <w:pPr>
        <w:pStyle w:val="ListParagraph"/>
        <w:widowControl/>
        <w:numPr>
          <w:ilvl w:val="0"/>
          <w:numId w:val="4"/>
        </w:numPr>
        <w:autoSpaceDE/>
        <w:autoSpaceDN/>
        <w:adjustRightInd/>
        <w:spacing w:after="240"/>
        <w:contextualSpacing w:val="0"/>
        <w:rPr>
          <w:szCs w:val="24"/>
        </w:rPr>
      </w:pPr>
      <w:r>
        <w:rPr>
          <w:szCs w:val="24"/>
        </w:rPr>
        <w:t xml:space="preserve">In the Amended </w:t>
      </w:r>
      <w:r w:rsidRPr="00F93012">
        <w:rPr>
          <w:szCs w:val="24"/>
        </w:rPr>
        <w:t>Application,</w:t>
      </w:r>
      <w:r w:rsidRPr="00F93012">
        <w:t xml:space="preserve"> </w:t>
      </w:r>
      <w:r w:rsidRPr="00F93012">
        <w:rPr>
          <w:szCs w:val="24"/>
        </w:rPr>
        <w:t>Route Z</w:t>
      </w:r>
      <w:r>
        <w:rPr>
          <w:szCs w:val="24"/>
        </w:rPr>
        <w:t>1</w:t>
      </w:r>
      <w:r w:rsidRPr="00F93012">
        <w:rPr>
          <w:szCs w:val="24"/>
        </w:rPr>
        <w:t xml:space="preserve"> </w:t>
      </w:r>
      <w:r w:rsidR="009E187A">
        <w:rPr>
          <w:szCs w:val="24"/>
        </w:rPr>
        <w:t>functionally replaced Route Z</w:t>
      </w:r>
      <w:r w:rsidR="00BA68D1">
        <w:rPr>
          <w:szCs w:val="24"/>
        </w:rPr>
        <w:t>.</w:t>
      </w:r>
      <w:r w:rsidR="00BA68D1">
        <w:rPr>
          <w:rStyle w:val="FootnoteReference"/>
          <w:szCs w:val="24"/>
        </w:rPr>
        <w:footnoteReference w:id="10"/>
      </w:r>
    </w:p>
    <w:p w14:paraId="0FE4AC06" w14:textId="4A85173F" w:rsidR="004C5B2F" w:rsidRPr="00BA68D1" w:rsidRDefault="00C47119" w:rsidP="006456DF">
      <w:pPr>
        <w:pStyle w:val="ListParagraph"/>
        <w:widowControl/>
        <w:numPr>
          <w:ilvl w:val="0"/>
          <w:numId w:val="4"/>
        </w:numPr>
        <w:autoSpaceDE/>
        <w:autoSpaceDN/>
        <w:adjustRightInd/>
        <w:spacing w:after="240"/>
        <w:contextualSpacing w:val="0"/>
        <w:rPr>
          <w:szCs w:val="24"/>
        </w:rPr>
      </w:pPr>
      <w:r w:rsidRPr="00BA68D1">
        <w:rPr>
          <w:rFonts w:eastAsia="Cambria"/>
          <w:szCs w:val="24"/>
        </w:rPr>
        <w:t xml:space="preserve">The routes for the Project are based on a </w:t>
      </w:r>
      <w:r w:rsidR="00175DA8">
        <w:rPr>
          <w:rFonts w:eastAsia="Cambria"/>
          <w:szCs w:val="24"/>
        </w:rPr>
        <w:t xml:space="preserve">typical </w:t>
      </w:r>
      <w:r w:rsidRPr="00BA68D1">
        <w:rPr>
          <w:rFonts w:eastAsia="Cambria"/>
          <w:szCs w:val="24"/>
        </w:rPr>
        <w:t xml:space="preserve">right-of-way width </w:t>
      </w:r>
      <w:r w:rsidR="00175DA8">
        <w:rPr>
          <w:rFonts w:eastAsia="Cambria"/>
          <w:szCs w:val="24"/>
        </w:rPr>
        <w:t xml:space="preserve">for operational clearances </w:t>
      </w:r>
      <w:r w:rsidRPr="00BA68D1">
        <w:rPr>
          <w:rFonts w:eastAsia="Cambria"/>
          <w:szCs w:val="24"/>
        </w:rPr>
        <w:t>of approximately 100 feet.</w:t>
      </w:r>
      <w:r w:rsidR="00043EC7" w:rsidRPr="00BA68D1">
        <w:rPr>
          <w:rFonts w:eastAsia="Cambria"/>
          <w:szCs w:val="24"/>
          <w:vertAlign w:val="superscript"/>
        </w:rPr>
        <w:footnoteReference w:id="11"/>
      </w:r>
    </w:p>
    <w:p w14:paraId="5392F4E9" w14:textId="053402B3" w:rsidR="00337FED" w:rsidRPr="00125A2A" w:rsidRDefault="00337FED" w:rsidP="00337FED">
      <w:pPr>
        <w:pStyle w:val="ListParagraph"/>
        <w:widowControl/>
        <w:autoSpaceDE/>
        <w:autoSpaceDN/>
        <w:adjustRightInd/>
        <w:spacing w:after="240"/>
        <w:ind w:left="0"/>
        <w:contextualSpacing w:val="0"/>
        <w:rPr>
          <w:b/>
          <w:i/>
          <w:szCs w:val="24"/>
          <w:u w:val="single"/>
        </w:rPr>
      </w:pPr>
      <w:r w:rsidRPr="00125A2A">
        <w:rPr>
          <w:b/>
          <w:i/>
          <w:szCs w:val="24"/>
          <w:u w:val="single"/>
        </w:rPr>
        <w:t>P</w:t>
      </w:r>
      <w:r w:rsidR="003A75C6">
        <w:rPr>
          <w:b/>
          <w:i/>
          <w:szCs w:val="24"/>
          <w:u w:val="single"/>
        </w:rPr>
        <w:t>ublic Input</w:t>
      </w:r>
    </w:p>
    <w:p w14:paraId="3C5AFBA2" w14:textId="607EB065" w:rsidR="00511B16" w:rsidRDefault="00597113" w:rsidP="002A7D4C">
      <w:pPr>
        <w:pStyle w:val="ListParagraph"/>
        <w:widowControl/>
        <w:numPr>
          <w:ilvl w:val="0"/>
          <w:numId w:val="4"/>
        </w:numPr>
        <w:autoSpaceDE/>
        <w:autoSpaceDN/>
        <w:adjustRightInd/>
        <w:spacing w:after="240"/>
        <w:contextualSpacing w:val="0"/>
        <w:rPr>
          <w:szCs w:val="24"/>
        </w:rPr>
      </w:pPr>
      <w:bookmarkStart w:id="4" w:name="_Hlk13588178"/>
      <w:bookmarkStart w:id="5" w:name="_Hlk536826581"/>
      <w:r>
        <w:rPr>
          <w:szCs w:val="24"/>
        </w:rPr>
        <w:t>CPS Energy</w:t>
      </w:r>
      <w:r w:rsidR="00511B16" w:rsidRPr="00DE4960">
        <w:rPr>
          <w:szCs w:val="24"/>
        </w:rPr>
        <w:t xml:space="preserve"> held </w:t>
      </w:r>
      <w:r w:rsidR="002A7D4C">
        <w:rPr>
          <w:szCs w:val="24"/>
        </w:rPr>
        <w:t>the</w:t>
      </w:r>
      <w:r w:rsidR="00511B16">
        <w:rPr>
          <w:szCs w:val="24"/>
        </w:rPr>
        <w:t xml:space="preserve"> </w:t>
      </w:r>
      <w:r w:rsidR="00511B16" w:rsidRPr="00DE4960">
        <w:rPr>
          <w:szCs w:val="24"/>
        </w:rPr>
        <w:t>public open ho</w:t>
      </w:r>
      <w:r w:rsidR="002A7D4C">
        <w:rPr>
          <w:szCs w:val="24"/>
        </w:rPr>
        <w:t>use meeting for the Project on October 3, 2019</w:t>
      </w:r>
      <w:r w:rsidR="00511B16" w:rsidRPr="00DE4960">
        <w:rPr>
          <w:szCs w:val="24"/>
        </w:rPr>
        <w:t>, at the</w:t>
      </w:r>
      <w:r w:rsidR="002A7D4C">
        <w:rPr>
          <w:szCs w:val="24"/>
        </w:rPr>
        <w:t xml:space="preserve"> </w:t>
      </w:r>
      <w:r w:rsidR="002A7D4C" w:rsidRPr="002A7D4C">
        <w:rPr>
          <w:szCs w:val="24"/>
        </w:rPr>
        <w:t>Cross Mountain Church Student Center</w:t>
      </w:r>
      <w:r w:rsidR="002A7D4C">
        <w:rPr>
          <w:szCs w:val="24"/>
        </w:rPr>
        <w:t xml:space="preserve"> in the study area</w:t>
      </w:r>
      <w:r w:rsidR="00511B16">
        <w:rPr>
          <w:szCs w:val="24"/>
        </w:rPr>
        <w:t>.</w:t>
      </w:r>
      <w:r w:rsidR="00511B16" w:rsidRPr="00F04A7F">
        <w:rPr>
          <w:rStyle w:val="FootnoteReference"/>
        </w:rPr>
        <w:footnoteReference w:id="12"/>
      </w:r>
      <w:r w:rsidR="00511B16" w:rsidRPr="00DE4960">
        <w:rPr>
          <w:szCs w:val="24"/>
        </w:rPr>
        <w:t xml:space="preserve"> </w:t>
      </w:r>
    </w:p>
    <w:p w14:paraId="09744CD9" w14:textId="3D127A5D" w:rsidR="00511B16" w:rsidRDefault="00597113" w:rsidP="00511B16">
      <w:pPr>
        <w:pStyle w:val="ListParagraph"/>
        <w:widowControl/>
        <w:numPr>
          <w:ilvl w:val="0"/>
          <w:numId w:val="4"/>
        </w:numPr>
        <w:autoSpaceDE/>
        <w:autoSpaceDN/>
        <w:adjustRightInd/>
        <w:spacing w:after="240"/>
        <w:contextualSpacing w:val="0"/>
        <w:rPr>
          <w:szCs w:val="24"/>
        </w:rPr>
      </w:pPr>
      <w:r>
        <w:rPr>
          <w:szCs w:val="24"/>
        </w:rPr>
        <w:t>CPS Energy</w:t>
      </w:r>
      <w:r w:rsidR="00511B16" w:rsidRPr="00DE4960">
        <w:rPr>
          <w:szCs w:val="24"/>
        </w:rPr>
        <w:t xml:space="preserve"> mailed written notices of the </w:t>
      </w:r>
      <w:r w:rsidR="00511B16">
        <w:rPr>
          <w:szCs w:val="24"/>
        </w:rPr>
        <w:t xml:space="preserve">open house </w:t>
      </w:r>
      <w:r w:rsidR="00511B16" w:rsidRPr="00DE4960">
        <w:rPr>
          <w:szCs w:val="24"/>
        </w:rPr>
        <w:t>meeting to all owners of property within 300 feet of the centerline of each preliminary alternative segment.</w:t>
      </w:r>
      <w:r w:rsidR="00511B16">
        <w:rPr>
          <w:rStyle w:val="FootnoteReference"/>
        </w:rPr>
        <w:footnoteReference w:id="13"/>
      </w:r>
      <w:r w:rsidR="00511B16" w:rsidRPr="00DE4960">
        <w:rPr>
          <w:szCs w:val="24"/>
        </w:rPr>
        <w:t xml:space="preserve">  </w:t>
      </w:r>
    </w:p>
    <w:p w14:paraId="4DB4CFE3" w14:textId="0AB70165" w:rsidR="00511B16" w:rsidRDefault="00597113" w:rsidP="00511B16">
      <w:pPr>
        <w:pStyle w:val="ListParagraph"/>
        <w:widowControl/>
        <w:numPr>
          <w:ilvl w:val="0"/>
          <w:numId w:val="4"/>
        </w:numPr>
        <w:autoSpaceDE/>
        <w:autoSpaceDN/>
        <w:adjustRightInd/>
        <w:spacing w:after="240"/>
        <w:contextualSpacing w:val="0"/>
        <w:rPr>
          <w:szCs w:val="24"/>
        </w:rPr>
      </w:pPr>
      <w:r>
        <w:rPr>
          <w:szCs w:val="24"/>
        </w:rPr>
        <w:t>CPS Energy</w:t>
      </w:r>
      <w:r w:rsidR="00511B16" w:rsidRPr="00DE4960">
        <w:rPr>
          <w:szCs w:val="24"/>
        </w:rPr>
        <w:t xml:space="preserve"> also mailed o</w:t>
      </w:r>
      <w:r w:rsidR="002A7D4C">
        <w:rPr>
          <w:szCs w:val="24"/>
        </w:rPr>
        <w:t xml:space="preserve">r hand delivered notices of the </w:t>
      </w:r>
      <w:r w:rsidR="00511B16" w:rsidRPr="00DE4960">
        <w:rPr>
          <w:szCs w:val="24"/>
        </w:rPr>
        <w:t xml:space="preserve">open house </w:t>
      </w:r>
      <w:r w:rsidR="00511B16">
        <w:rPr>
          <w:szCs w:val="24"/>
        </w:rPr>
        <w:t>meeting</w:t>
      </w:r>
      <w:r w:rsidR="00511B16" w:rsidRPr="00DE4960">
        <w:rPr>
          <w:szCs w:val="24"/>
        </w:rPr>
        <w:t xml:space="preserve"> to local public officials and various state and federal officials</w:t>
      </w:r>
      <w:r w:rsidR="00511B16">
        <w:rPr>
          <w:szCs w:val="24"/>
        </w:rPr>
        <w:t>, including the United States Department of Defense Siting Clearinghouse (DOD)</w:t>
      </w:r>
      <w:r w:rsidR="00511B16" w:rsidRPr="00DE4960">
        <w:rPr>
          <w:szCs w:val="24"/>
        </w:rPr>
        <w:t>.</w:t>
      </w:r>
      <w:r w:rsidR="00511B16">
        <w:rPr>
          <w:rStyle w:val="FootnoteReference"/>
          <w:szCs w:val="24"/>
        </w:rPr>
        <w:footnoteReference w:id="14"/>
      </w:r>
    </w:p>
    <w:p w14:paraId="2C981401" w14:textId="29BD4514" w:rsidR="00511B16" w:rsidRDefault="00511B16" w:rsidP="002A7D4C">
      <w:pPr>
        <w:pStyle w:val="ListParagraph"/>
        <w:widowControl/>
        <w:numPr>
          <w:ilvl w:val="0"/>
          <w:numId w:val="4"/>
        </w:numPr>
        <w:autoSpaceDE/>
        <w:autoSpaceDN/>
        <w:adjustRightInd/>
        <w:spacing w:after="240"/>
        <w:contextualSpacing w:val="0"/>
        <w:rPr>
          <w:szCs w:val="24"/>
        </w:rPr>
      </w:pPr>
      <w:r w:rsidRPr="00617212">
        <w:rPr>
          <w:szCs w:val="24"/>
        </w:rPr>
        <w:t>In</w:t>
      </w:r>
      <w:r>
        <w:rPr>
          <w:szCs w:val="24"/>
        </w:rPr>
        <w:t xml:space="preserve"> </w:t>
      </w:r>
      <w:r w:rsidRPr="00617212">
        <w:rPr>
          <w:szCs w:val="24"/>
        </w:rPr>
        <w:t xml:space="preserve">total, </w:t>
      </w:r>
      <w:r w:rsidR="00597113">
        <w:rPr>
          <w:szCs w:val="24"/>
        </w:rPr>
        <w:t>CPS Energy</w:t>
      </w:r>
      <w:r w:rsidR="002A7D4C">
        <w:rPr>
          <w:szCs w:val="24"/>
        </w:rPr>
        <w:t xml:space="preserve"> mailed 592</w:t>
      </w:r>
      <w:r w:rsidRPr="00617212">
        <w:rPr>
          <w:szCs w:val="24"/>
        </w:rPr>
        <w:t xml:space="preserve"> meeting notices for the open house.</w:t>
      </w:r>
      <w:r w:rsidR="00DD0E5C">
        <w:rPr>
          <w:rStyle w:val="FootnoteReference"/>
          <w:szCs w:val="24"/>
        </w:rPr>
        <w:footnoteReference w:id="15"/>
      </w:r>
    </w:p>
    <w:p w14:paraId="61442A5A" w14:textId="41FA5481" w:rsidR="00511B16" w:rsidRPr="00617212" w:rsidRDefault="00511B16" w:rsidP="00511B16">
      <w:pPr>
        <w:pStyle w:val="ListParagraph"/>
        <w:widowControl/>
        <w:numPr>
          <w:ilvl w:val="0"/>
          <w:numId w:val="4"/>
        </w:numPr>
        <w:autoSpaceDE/>
        <w:autoSpaceDN/>
        <w:adjustRightInd/>
        <w:spacing w:after="240"/>
        <w:contextualSpacing w:val="0"/>
        <w:rPr>
          <w:szCs w:val="24"/>
        </w:rPr>
      </w:pPr>
      <w:r w:rsidRPr="00617212">
        <w:rPr>
          <w:szCs w:val="24"/>
        </w:rPr>
        <w:t xml:space="preserve">Notice of the open house meeting was additionally published in the </w:t>
      </w:r>
      <w:r w:rsidR="002A7D4C" w:rsidRPr="002A7D4C">
        <w:rPr>
          <w:i/>
        </w:rPr>
        <w:t>San Antonio Express News</w:t>
      </w:r>
      <w:r w:rsidR="002A7D4C" w:rsidRPr="002A7D4C">
        <w:t>,</w:t>
      </w:r>
      <w:r w:rsidR="002A7D4C" w:rsidRPr="00617212">
        <w:rPr>
          <w:szCs w:val="24"/>
        </w:rPr>
        <w:t xml:space="preserve"> </w:t>
      </w:r>
      <w:r w:rsidR="002A7D4C">
        <w:rPr>
          <w:szCs w:val="24"/>
        </w:rPr>
        <w:t>a newspaper</w:t>
      </w:r>
      <w:r w:rsidRPr="00617212">
        <w:rPr>
          <w:szCs w:val="24"/>
        </w:rPr>
        <w:t xml:space="preserve"> of general circulat</w:t>
      </w:r>
      <w:r w:rsidR="002A7D4C">
        <w:rPr>
          <w:szCs w:val="24"/>
        </w:rPr>
        <w:t xml:space="preserve">ion in the Project area county </w:t>
      </w:r>
      <w:r w:rsidRPr="004E3EA4">
        <w:rPr>
          <w:szCs w:val="24"/>
        </w:rPr>
        <w:t xml:space="preserve">on </w:t>
      </w:r>
      <w:r w:rsidR="002A7D4C">
        <w:rPr>
          <w:szCs w:val="24"/>
        </w:rPr>
        <w:t>September 22, 2019</w:t>
      </w:r>
      <w:r w:rsidR="00D129BB">
        <w:rPr>
          <w:szCs w:val="24"/>
        </w:rPr>
        <w:t>,</w:t>
      </w:r>
      <w:r w:rsidR="002A7D4C">
        <w:rPr>
          <w:szCs w:val="24"/>
        </w:rPr>
        <w:t xml:space="preserve"> and September 29, 2019</w:t>
      </w:r>
      <w:r w:rsidRPr="00617212">
        <w:rPr>
          <w:szCs w:val="24"/>
        </w:rPr>
        <w:t>.</w:t>
      </w:r>
      <w:r>
        <w:rPr>
          <w:rStyle w:val="FootnoteReference"/>
          <w:szCs w:val="24"/>
        </w:rPr>
        <w:footnoteReference w:id="16"/>
      </w:r>
    </w:p>
    <w:p w14:paraId="0F199D2F" w14:textId="3CCA5E74" w:rsidR="00511B16" w:rsidRDefault="00511B16" w:rsidP="00511B16">
      <w:pPr>
        <w:pStyle w:val="ListParagraph"/>
        <w:widowControl/>
        <w:numPr>
          <w:ilvl w:val="0"/>
          <w:numId w:val="4"/>
        </w:numPr>
        <w:autoSpaceDE/>
        <w:autoSpaceDN/>
        <w:adjustRightInd/>
        <w:spacing w:after="240"/>
        <w:contextualSpacing w:val="0"/>
        <w:rPr>
          <w:szCs w:val="24"/>
        </w:rPr>
      </w:pPr>
      <w:r w:rsidRPr="00DE4960">
        <w:rPr>
          <w:szCs w:val="24"/>
        </w:rPr>
        <w:t xml:space="preserve">A total of </w:t>
      </w:r>
      <w:r w:rsidR="002A7D4C">
        <w:rPr>
          <w:szCs w:val="24"/>
        </w:rPr>
        <w:t>172</w:t>
      </w:r>
      <w:r w:rsidRPr="00DE4960">
        <w:rPr>
          <w:szCs w:val="24"/>
        </w:rPr>
        <w:t xml:space="preserve"> pe</w:t>
      </w:r>
      <w:r w:rsidR="002A7D4C">
        <w:rPr>
          <w:szCs w:val="24"/>
        </w:rPr>
        <w:t xml:space="preserve">ople signed in as attending the </w:t>
      </w:r>
      <w:r w:rsidRPr="00DE4960">
        <w:rPr>
          <w:szCs w:val="24"/>
        </w:rPr>
        <w:t>open house meeting.</w:t>
      </w:r>
      <w:r w:rsidRPr="00DE4960">
        <w:rPr>
          <w:szCs w:val="24"/>
          <w:vertAlign w:val="superscript"/>
        </w:rPr>
        <w:footnoteReference w:id="17"/>
      </w:r>
      <w:r w:rsidRPr="00DE4960">
        <w:rPr>
          <w:szCs w:val="24"/>
        </w:rPr>
        <w:t xml:space="preserve"> </w:t>
      </w:r>
    </w:p>
    <w:p w14:paraId="64AFC96C" w14:textId="0EE1C427" w:rsidR="00511B16" w:rsidRPr="00E01D58" w:rsidRDefault="00511B16" w:rsidP="00511B16">
      <w:pPr>
        <w:pStyle w:val="ListParagraph"/>
        <w:widowControl/>
        <w:numPr>
          <w:ilvl w:val="0"/>
          <w:numId w:val="4"/>
        </w:numPr>
        <w:autoSpaceDE/>
        <w:autoSpaceDN/>
        <w:adjustRightInd/>
        <w:spacing w:after="240"/>
        <w:contextualSpacing w:val="0"/>
        <w:rPr>
          <w:szCs w:val="24"/>
        </w:rPr>
      </w:pPr>
      <w:r w:rsidRPr="00DE4960">
        <w:rPr>
          <w:szCs w:val="24"/>
        </w:rPr>
        <w:lastRenderedPageBreak/>
        <w:t xml:space="preserve">Attendees </w:t>
      </w:r>
      <w:bookmarkStart w:id="7" w:name="_Hlk13588926"/>
      <w:r w:rsidRPr="00DE4960">
        <w:rPr>
          <w:szCs w:val="24"/>
        </w:rPr>
        <w:t xml:space="preserve">were provided questionnaires, and </w:t>
      </w:r>
      <w:r w:rsidR="00597113">
        <w:rPr>
          <w:szCs w:val="24"/>
        </w:rPr>
        <w:t>CPS Energy</w:t>
      </w:r>
      <w:r w:rsidRPr="00DE4960">
        <w:rPr>
          <w:szCs w:val="24"/>
        </w:rPr>
        <w:t xml:space="preserve"> received a total of </w:t>
      </w:r>
      <w:r w:rsidR="002A7D4C">
        <w:rPr>
          <w:szCs w:val="24"/>
        </w:rPr>
        <w:t>186</w:t>
      </w:r>
      <w:r w:rsidRPr="00DE4960">
        <w:rPr>
          <w:szCs w:val="24"/>
        </w:rPr>
        <w:t xml:space="preserve"> completed questionnaires</w:t>
      </w:r>
      <w:r w:rsidR="002A7D4C">
        <w:rPr>
          <w:szCs w:val="24"/>
        </w:rPr>
        <w:t>, of which 72</w:t>
      </w:r>
      <w:r>
        <w:rPr>
          <w:szCs w:val="24"/>
        </w:rPr>
        <w:t xml:space="preserve"> were submitted at the </w:t>
      </w:r>
      <w:r w:rsidR="002A7D4C">
        <w:rPr>
          <w:szCs w:val="24"/>
        </w:rPr>
        <w:t>open house and 114</w:t>
      </w:r>
      <w:r>
        <w:rPr>
          <w:szCs w:val="24"/>
        </w:rPr>
        <w:t xml:space="preserve"> more were submitted after the open house</w:t>
      </w:r>
      <w:r w:rsidRPr="00DE4960">
        <w:rPr>
          <w:szCs w:val="24"/>
        </w:rPr>
        <w:t>.</w:t>
      </w:r>
      <w:r w:rsidRPr="00DE4960">
        <w:rPr>
          <w:szCs w:val="24"/>
          <w:vertAlign w:val="superscript"/>
        </w:rPr>
        <w:footnoteReference w:id="18"/>
      </w:r>
      <w:bookmarkEnd w:id="7"/>
    </w:p>
    <w:bookmarkEnd w:id="4"/>
    <w:p w14:paraId="7AA2ADDA" w14:textId="7B55D884" w:rsidR="00511B16" w:rsidRDefault="00511B16" w:rsidP="00511B16">
      <w:pPr>
        <w:pStyle w:val="ListParagraph"/>
        <w:widowControl/>
        <w:numPr>
          <w:ilvl w:val="0"/>
          <w:numId w:val="4"/>
        </w:numPr>
        <w:suppressAutoHyphens/>
        <w:autoSpaceDE/>
        <w:autoSpaceDN/>
        <w:adjustRightInd/>
        <w:spacing w:before="240" w:after="240"/>
        <w:contextualSpacing w:val="0"/>
        <w:rPr>
          <w:szCs w:val="24"/>
        </w:rPr>
      </w:pPr>
      <w:r w:rsidRPr="00F70477">
        <w:rPr>
          <w:szCs w:val="24"/>
        </w:rPr>
        <w:t xml:space="preserve">The public feedback received by </w:t>
      </w:r>
      <w:r w:rsidR="00597113">
        <w:rPr>
          <w:szCs w:val="24"/>
        </w:rPr>
        <w:t>CPS Energy</w:t>
      </w:r>
      <w:r w:rsidRPr="00F70477">
        <w:rPr>
          <w:szCs w:val="24"/>
        </w:rPr>
        <w:t xml:space="preserve"> was evaluated and considered in determining the routes to be included in the Application. Based on input, comments, information received at and following the open house meeting, and additional analyses conducted by </w:t>
      </w:r>
      <w:r w:rsidR="00597113">
        <w:rPr>
          <w:szCs w:val="24"/>
        </w:rPr>
        <w:t>CPS Energy</w:t>
      </w:r>
      <w:r w:rsidRPr="00F70477">
        <w:rPr>
          <w:szCs w:val="24"/>
        </w:rPr>
        <w:t xml:space="preserve"> and </w:t>
      </w:r>
      <w:r>
        <w:rPr>
          <w:szCs w:val="24"/>
        </w:rPr>
        <w:t>POWER</w:t>
      </w:r>
      <w:r w:rsidRPr="00F70477">
        <w:rPr>
          <w:szCs w:val="24"/>
        </w:rPr>
        <w:t xml:space="preserve">, </w:t>
      </w:r>
      <w:r w:rsidR="00423850">
        <w:rPr>
          <w:szCs w:val="24"/>
        </w:rPr>
        <w:t xml:space="preserve">some </w:t>
      </w:r>
      <w:r w:rsidRPr="00F70477">
        <w:rPr>
          <w:szCs w:val="24"/>
        </w:rPr>
        <w:t xml:space="preserve">preliminary alternative route segments were modified, </w:t>
      </w:r>
      <w:r>
        <w:rPr>
          <w:szCs w:val="24"/>
        </w:rPr>
        <w:t xml:space="preserve">some </w:t>
      </w:r>
      <w:r w:rsidRPr="00F70477">
        <w:rPr>
          <w:szCs w:val="24"/>
        </w:rPr>
        <w:t xml:space="preserve">preliminary alternative route segments were deleted, and </w:t>
      </w:r>
      <w:r>
        <w:rPr>
          <w:szCs w:val="24"/>
        </w:rPr>
        <w:t>additional</w:t>
      </w:r>
      <w:r w:rsidRPr="00F70477">
        <w:rPr>
          <w:szCs w:val="24"/>
        </w:rPr>
        <w:t xml:space="preserve"> alternative route segments were added</w:t>
      </w:r>
      <w:r w:rsidR="00D129BB">
        <w:rPr>
          <w:szCs w:val="24"/>
        </w:rPr>
        <w:t xml:space="preserve">. </w:t>
      </w:r>
      <w:r w:rsidR="00423850">
        <w:rPr>
          <w:szCs w:val="24"/>
        </w:rPr>
        <w:t>One substation alternative was relocated and two</w:t>
      </w:r>
      <w:r w:rsidR="00D129BB">
        <w:rPr>
          <w:szCs w:val="24"/>
        </w:rPr>
        <w:t xml:space="preserve"> additional substation options were added</w:t>
      </w:r>
      <w:r w:rsidRPr="00F70477">
        <w:rPr>
          <w:szCs w:val="24"/>
        </w:rPr>
        <w:t>.</w:t>
      </w:r>
      <w:r w:rsidR="00C905CB" w:rsidRPr="00C905CB">
        <w:rPr>
          <w:rFonts w:eastAsia="Cambria"/>
          <w:szCs w:val="24"/>
          <w:vertAlign w:val="superscript"/>
        </w:rPr>
        <w:footnoteReference w:id="19"/>
      </w:r>
      <w:r w:rsidR="00C905CB" w:rsidRPr="00C905CB">
        <w:rPr>
          <w:rFonts w:eastAsia="Cambria"/>
          <w:szCs w:val="24"/>
        </w:rPr>
        <w:t xml:space="preserve"> </w:t>
      </w:r>
      <w:r w:rsidRPr="00F70477">
        <w:rPr>
          <w:szCs w:val="24"/>
        </w:rPr>
        <w:t xml:space="preserve"> </w:t>
      </w:r>
    </w:p>
    <w:p w14:paraId="4DF47E8D" w14:textId="2ABF570E" w:rsidR="00511B16" w:rsidRPr="000828ED" w:rsidRDefault="00094AFA" w:rsidP="00511B16">
      <w:pPr>
        <w:pStyle w:val="ListParagraph"/>
        <w:widowControl/>
        <w:numPr>
          <w:ilvl w:val="0"/>
          <w:numId w:val="4"/>
        </w:numPr>
        <w:autoSpaceDE/>
        <w:autoSpaceDN/>
        <w:adjustRightInd/>
        <w:spacing w:after="240"/>
        <w:rPr>
          <w:szCs w:val="24"/>
        </w:rPr>
      </w:pPr>
      <w:r>
        <w:rPr>
          <w:szCs w:val="24"/>
        </w:rPr>
        <w:t>W</w:t>
      </w:r>
      <w:r w:rsidR="00511B16" w:rsidRPr="000828ED">
        <w:rPr>
          <w:szCs w:val="24"/>
        </w:rPr>
        <w:t xml:space="preserve">ritten information was provided to DOD about the study area and the nature of the Project. </w:t>
      </w:r>
    </w:p>
    <w:p w14:paraId="37A7D8E4" w14:textId="77777777" w:rsidR="00511B16" w:rsidRDefault="00511B16" w:rsidP="00511B16">
      <w:pPr>
        <w:pStyle w:val="ListParagraph"/>
        <w:widowControl/>
        <w:autoSpaceDE/>
        <w:autoSpaceDN/>
        <w:adjustRightInd/>
        <w:spacing w:after="240"/>
        <w:rPr>
          <w:szCs w:val="24"/>
        </w:rPr>
      </w:pPr>
    </w:p>
    <w:p w14:paraId="3D386B5C" w14:textId="49345ACB" w:rsidR="00511B16" w:rsidRPr="000828ED" w:rsidRDefault="00511B16" w:rsidP="00511B16">
      <w:pPr>
        <w:pStyle w:val="ListParagraph"/>
        <w:widowControl/>
        <w:numPr>
          <w:ilvl w:val="0"/>
          <w:numId w:val="4"/>
        </w:numPr>
        <w:autoSpaceDE/>
        <w:autoSpaceDN/>
        <w:adjustRightInd/>
        <w:spacing w:after="240"/>
        <w:rPr>
          <w:szCs w:val="24"/>
        </w:rPr>
      </w:pPr>
      <w:r w:rsidRPr="000828ED">
        <w:rPr>
          <w:szCs w:val="24"/>
        </w:rPr>
        <w:t xml:space="preserve">On </w:t>
      </w:r>
      <w:r w:rsidR="0006498F">
        <w:rPr>
          <w:szCs w:val="24"/>
        </w:rPr>
        <w:t>September 11</w:t>
      </w:r>
      <w:r w:rsidR="00524E38">
        <w:rPr>
          <w:szCs w:val="24"/>
        </w:rPr>
        <w:t xml:space="preserve">, </w:t>
      </w:r>
      <w:r w:rsidR="0006498F">
        <w:rPr>
          <w:szCs w:val="24"/>
        </w:rPr>
        <w:t>2019</w:t>
      </w:r>
      <w:r w:rsidRPr="000828ED">
        <w:rPr>
          <w:szCs w:val="24"/>
        </w:rPr>
        <w:t>, DOD reported that the Project will have minimal impact on military operations conducted in the area.</w:t>
      </w:r>
      <w:r w:rsidR="00524E38" w:rsidRPr="00DE4960">
        <w:rPr>
          <w:szCs w:val="24"/>
          <w:vertAlign w:val="superscript"/>
        </w:rPr>
        <w:footnoteReference w:id="20"/>
      </w:r>
    </w:p>
    <w:p w14:paraId="74C1E419" w14:textId="77777777" w:rsidR="00511B16" w:rsidRDefault="00511B16" w:rsidP="00511B16">
      <w:pPr>
        <w:pStyle w:val="ListParagraph"/>
        <w:widowControl/>
        <w:autoSpaceDE/>
        <w:autoSpaceDN/>
        <w:adjustRightInd/>
        <w:spacing w:after="240"/>
        <w:rPr>
          <w:szCs w:val="24"/>
        </w:rPr>
      </w:pPr>
    </w:p>
    <w:p w14:paraId="7756251D" w14:textId="6B4818E4" w:rsidR="003A75C6" w:rsidRPr="003A75C6" w:rsidRDefault="003A75C6" w:rsidP="003A75C6">
      <w:pPr>
        <w:pStyle w:val="ListParagraph"/>
        <w:widowControl/>
        <w:autoSpaceDE/>
        <w:autoSpaceDN/>
        <w:adjustRightInd/>
        <w:spacing w:after="240"/>
        <w:ind w:left="0"/>
        <w:contextualSpacing w:val="0"/>
        <w:rPr>
          <w:b/>
          <w:i/>
          <w:szCs w:val="24"/>
          <w:u w:val="single"/>
        </w:rPr>
      </w:pPr>
      <w:r w:rsidRPr="003A75C6">
        <w:rPr>
          <w:b/>
          <w:i/>
          <w:szCs w:val="24"/>
          <w:u w:val="single"/>
        </w:rPr>
        <w:t>Notice of the Application</w:t>
      </w:r>
    </w:p>
    <w:p w14:paraId="4BC3D677" w14:textId="1F941DC2" w:rsidR="00091960" w:rsidRDefault="00091960" w:rsidP="00091960">
      <w:pPr>
        <w:pStyle w:val="ListParagraph"/>
        <w:widowControl/>
        <w:numPr>
          <w:ilvl w:val="0"/>
          <w:numId w:val="4"/>
        </w:numPr>
        <w:autoSpaceDE/>
        <w:autoSpaceDN/>
        <w:adjustRightInd/>
        <w:spacing w:after="240"/>
        <w:contextualSpacing w:val="0"/>
      </w:pPr>
      <w:r w:rsidRPr="00B56C1F">
        <w:t xml:space="preserve">On </w:t>
      </w:r>
      <w:r w:rsidR="0006498F">
        <w:t>July 22, 2020</w:t>
      </w:r>
      <w:r>
        <w:t xml:space="preserve">, </w:t>
      </w:r>
      <w:r w:rsidR="00597113">
        <w:t>CPS Energy</w:t>
      </w:r>
      <w:r>
        <w:t>:</w:t>
      </w:r>
    </w:p>
    <w:p w14:paraId="330761E8" w14:textId="097B8550" w:rsidR="00091960" w:rsidRDefault="004F09EF" w:rsidP="004F09EF">
      <w:pPr>
        <w:pStyle w:val="ListParagraph"/>
        <w:widowControl/>
        <w:numPr>
          <w:ilvl w:val="1"/>
          <w:numId w:val="4"/>
        </w:numPr>
        <w:autoSpaceDE/>
        <w:autoSpaceDN/>
        <w:adjustRightInd/>
        <w:spacing w:after="240"/>
        <w:contextualSpacing w:val="0"/>
      </w:pPr>
      <w:r w:rsidRPr="004F09EF">
        <w:t xml:space="preserve">mailed by first class mail or hand-delivered </w:t>
      </w:r>
      <w:r w:rsidR="00091960" w:rsidRPr="001F62CC">
        <w:t>direct written notice of the filing of the Application</w:t>
      </w:r>
      <w:bookmarkStart w:id="8" w:name="_Hlk534751363"/>
      <w:r w:rsidR="00091960" w:rsidRPr="001F62CC">
        <w:t xml:space="preserve"> </w:t>
      </w:r>
      <w:bookmarkEnd w:id="8"/>
      <w:r w:rsidR="00091960" w:rsidRPr="001F62CC">
        <w:t>to each owner of land directly affected by the construction of the Project, as determined by review of the Appraisal District tax data</w:t>
      </w:r>
      <w:r w:rsidR="0006498F">
        <w:t xml:space="preserve"> for Bexar County</w:t>
      </w:r>
      <w:r w:rsidR="00091960">
        <w:t>;</w:t>
      </w:r>
      <w:r w:rsidR="00091960" w:rsidRPr="001F62CC">
        <w:rPr>
          <w:vertAlign w:val="superscript"/>
        </w:rPr>
        <w:footnoteReference w:id="21"/>
      </w:r>
      <w:r w:rsidR="00091960">
        <w:t xml:space="preserve"> </w:t>
      </w:r>
    </w:p>
    <w:p w14:paraId="3D43D07B" w14:textId="62B5FDA4" w:rsidR="00091960" w:rsidRPr="001F62CC" w:rsidRDefault="004F09EF" w:rsidP="004F09EF">
      <w:pPr>
        <w:pStyle w:val="ListParagraph"/>
        <w:widowControl/>
        <w:numPr>
          <w:ilvl w:val="1"/>
          <w:numId w:val="4"/>
        </w:numPr>
        <w:autoSpaceDE/>
        <w:autoSpaceDN/>
        <w:adjustRightInd/>
        <w:spacing w:after="240"/>
        <w:contextualSpacing w:val="0"/>
      </w:pPr>
      <w:r w:rsidRPr="004F09EF">
        <w:t xml:space="preserve">mailed by first class mail or hand-delivered </w:t>
      </w:r>
      <w:r w:rsidR="00091960">
        <w:t xml:space="preserve">direct </w:t>
      </w:r>
      <w:r w:rsidR="00091960" w:rsidRPr="00F04A7F">
        <w:t xml:space="preserve">written notice of the filing of the Application to </w:t>
      </w:r>
      <w:r w:rsidR="0006498F">
        <w:t>the county government</w:t>
      </w:r>
      <w:r w:rsidR="00091960">
        <w:t xml:space="preserve"> of </w:t>
      </w:r>
      <w:r w:rsidR="0006498F">
        <w:t>Bexar County</w:t>
      </w:r>
      <w:r w:rsidR="00091960">
        <w:t>, as wel</w:t>
      </w:r>
      <w:r w:rsidR="0006498F">
        <w:t>l as the municipalities of the City of San Antonio, the City of Fair Oaks Ranch, the City of Grey Forest, and the City of Helotes as the municipalities located within five miles of the requested facilities</w:t>
      </w:r>
      <w:r w:rsidR="00091960">
        <w:t>;</w:t>
      </w:r>
      <w:r w:rsidR="00091960" w:rsidRPr="00F04A7F">
        <w:rPr>
          <w:rStyle w:val="FootnoteReference"/>
        </w:rPr>
        <w:footnoteReference w:id="22"/>
      </w:r>
      <w:r w:rsidR="00091960" w:rsidRPr="001F62CC">
        <w:rPr>
          <w:rFonts w:eastAsiaTheme="minorHAnsi"/>
          <w:szCs w:val="24"/>
        </w:rPr>
        <w:t xml:space="preserve"> </w:t>
      </w:r>
    </w:p>
    <w:p w14:paraId="6DA1D84C" w14:textId="7AD06387" w:rsidR="00091960" w:rsidRPr="001F62CC" w:rsidRDefault="004F09EF" w:rsidP="004F09EF">
      <w:pPr>
        <w:pStyle w:val="ListParagraph"/>
        <w:widowControl/>
        <w:numPr>
          <w:ilvl w:val="1"/>
          <w:numId w:val="4"/>
        </w:numPr>
        <w:autoSpaceDE/>
        <w:autoSpaceDN/>
        <w:adjustRightInd/>
        <w:spacing w:after="240"/>
        <w:contextualSpacing w:val="0"/>
      </w:pPr>
      <w:r w:rsidRPr="004F09EF">
        <w:t>mailed by first class mail or hand-delivered</w:t>
      </w:r>
      <w:r w:rsidR="00091960" w:rsidRPr="001F62CC">
        <w:t xml:space="preserve"> direct written notice of the filing of the Application to the following neighboring utilities providing electric utility service within five mil</w:t>
      </w:r>
      <w:r w:rsidR="0006498F">
        <w:t>es of the requested facilities:</w:t>
      </w:r>
      <w:r w:rsidR="00091960" w:rsidRPr="004273EC">
        <w:t xml:space="preserve"> Pedernales Electric Cooperative</w:t>
      </w:r>
      <w:r w:rsidR="00091960">
        <w:t xml:space="preserve"> (PEC)</w:t>
      </w:r>
      <w:r w:rsidR="0006498F">
        <w:t xml:space="preserve"> and</w:t>
      </w:r>
      <w:r w:rsidR="00091960" w:rsidRPr="004273EC">
        <w:t xml:space="preserve"> Bandera Electric Cooperative</w:t>
      </w:r>
      <w:r w:rsidR="00091960">
        <w:t xml:space="preserve"> (BEC)</w:t>
      </w:r>
      <w:r w:rsidR="007648F4">
        <w:t xml:space="preserve">. </w:t>
      </w:r>
      <w:r w:rsidR="007648F4" w:rsidRPr="007648F4">
        <w:t xml:space="preserve">CPS Energy also </w:t>
      </w:r>
      <w:r w:rsidR="007648F4" w:rsidRPr="007648F4">
        <w:lastRenderedPageBreak/>
        <w:t>sent notice of the Application to LCRA Transmission Services Corporation (LCRA TSC)</w:t>
      </w:r>
      <w:r w:rsidR="00091960">
        <w:t>;</w:t>
      </w:r>
      <w:r w:rsidR="00091960" w:rsidRPr="001F62CC">
        <w:rPr>
          <w:vertAlign w:val="superscript"/>
        </w:rPr>
        <w:footnoteReference w:id="23"/>
      </w:r>
      <w:r w:rsidR="00091960">
        <w:t xml:space="preserve"> and </w:t>
      </w:r>
      <w:r w:rsidR="00091960" w:rsidRPr="001F62CC">
        <w:rPr>
          <w:rFonts w:eastAsiaTheme="minorHAnsi"/>
          <w:szCs w:val="24"/>
        </w:rPr>
        <w:t xml:space="preserve"> </w:t>
      </w:r>
    </w:p>
    <w:p w14:paraId="00A7C270" w14:textId="278721EA" w:rsidR="00091960" w:rsidRDefault="004F09EF" w:rsidP="004F09EF">
      <w:pPr>
        <w:pStyle w:val="ListParagraph"/>
        <w:widowControl/>
        <w:numPr>
          <w:ilvl w:val="1"/>
          <w:numId w:val="4"/>
        </w:numPr>
        <w:autoSpaceDE/>
        <w:autoSpaceDN/>
        <w:adjustRightInd/>
        <w:spacing w:after="240"/>
        <w:contextualSpacing w:val="0"/>
      </w:pPr>
      <w:r w:rsidRPr="004F09EF">
        <w:t>mailed by first class mail or hand-delivered</w:t>
      </w:r>
      <w:r w:rsidR="00091960" w:rsidRPr="001F62CC">
        <w:t xml:space="preserve"> written notice of the filing of the Application </w:t>
      </w:r>
      <w:r w:rsidR="00AF2553">
        <w:t>to</w:t>
      </w:r>
      <w:r w:rsidR="00091960" w:rsidRPr="001F62CC">
        <w:t xml:space="preserve"> other interested entities, including the O</w:t>
      </w:r>
      <w:r w:rsidR="0006498F">
        <w:t>ffice of Public Utility Counsel</w:t>
      </w:r>
      <w:r w:rsidR="00570A57">
        <w:t xml:space="preserve"> (OPUC)</w:t>
      </w:r>
      <w:r w:rsidR="0006498F">
        <w:t>, the Texas Department of Transportation</w:t>
      </w:r>
      <w:r w:rsidR="00570A57">
        <w:t xml:space="preserve"> (TxDOT)</w:t>
      </w:r>
      <w:r w:rsidR="0006498F">
        <w:t xml:space="preserve">, the </w:t>
      </w:r>
      <w:r w:rsidR="0006498F" w:rsidRPr="0006498F">
        <w:t>Northside Independent School District</w:t>
      </w:r>
      <w:r w:rsidR="00570A57">
        <w:t xml:space="preserve"> (Northside ISD)</w:t>
      </w:r>
      <w:r w:rsidR="0006498F">
        <w:t xml:space="preserve">; </w:t>
      </w:r>
      <w:r w:rsidR="007648F4" w:rsidRPr="007648F4">
        <w:t>and the</w:t>
      </w:r>
      <w:r w:rsidR="00C90DBE">
        <w:t xml:space="preserve"> DOD</w:t>
      </w:r>
      <w:r w:rsidR="007648F4" w:rsidRPr="007648F4">
        <w:t xml:space="preserve">, and provided a copy of the Application via FedEx to </w:t>
      </w:r>
      <w:r w:rsidR="00C90DBE">
        <w:t>the Texas Parks and Wildlife Department (</w:t>
      </w:r>
      <w:r w:rsidR="007648F4" w:rsidRPr="007648F4">
        <w:t>TPWD</w:t>
      </w:r>
      <w:r w:rsidR="00B97399">
        <w:t>)</w:t>
      </w:r>
      <w:r w:rsidR="00091960" w:rsidRPr="001F62CC">
        <w:t>.</w:t>
      </w:r>
      <w:r w:rsidR="00091960" w:rsidRPr="001F62CC">
        <w:rPr>
          <w:vertAlign w:val="superscript"/>
        </w:rPr>
        <w:footnoteReference w:id="24"/>
      </w:r>
    </w:p>
    <w:p w14:paraId="01A8A6E5" w14:textId="17046518" w:rsidR="001F3BD2" w:rsidRDefault="001F3BD2" w:rsidP="00091960">
      <w:pPr>
        <w:pStyle w:val="ListParagraph"/>
        <w:numPr>
          <w:ilvl w:val="0"/>
          <w:numId w:val="4"/>
        </w:numPr>
      </w:pPr>
      <w:r>
        <w:t>Attachment 12 to the Application is a copy of the letter provided to TPWD in conjunction with delivery of the Application.</w:t>
      </w:r>
      <w:r>
        <w:rPr>
          <w:rStyle w:val="FootnoteReference"/>
        </w:rPr>
        <w:footnoteReference w:id="25"/>
      </w:r>
    </w:p>
    <w:p w14:paraId="217D0B03" w14:textId="77777777" w:rsidR="001F3BD2" w:rsidRDefault="001F3BD2" w:rsidP="001F3BD2"/>
    <w:p w14:paraId="3EDAF484" w14:textId="280FCFEE" w:rsidR="00091960" w:rsidRDefault="007648F4" w:rsidP="00091960">
      <w:pPr>
        <w:pStyle w:val="ListParagraph"/>
        <w:numPr>
          <w:ilvl w:val="0"/>
          <w:numId w:val="4"/>
        </w:numPr>
      </w:pPr>
      <w:r>
        <w:t>On July 28, 2020</w:t>
      </w:r>
      <w:r w:rsidR="00091960" w:rsidRPr="006F00DB">
        <w:t xml:space="preserve">, </w:t>
      </w:r>
      <w:r w:rsidR="00597113">
        <w:t>CPS Energy</w:t>
      </w:r>
      <w:r w:rsidR="00091960" w:rsidRPr="006F00DB">
        <w:t xml:space="preserve"> published public notice of the Application in the </w:t>
      </w:r>
      <w:r w:rsidRPr="007648F4">
        <w:rPr>
          <w:i/>
        </w:rPr>
        <w:t>San Antonio Express News</w:t>
      </w:r>
      <w:r w:rsidR="00091960" w:rsidRPr="007648F4">
        <w:rPr>
          <w:i/>
        </w:rPr>
        <w:t xml:space="preserve">, </w:t>
      </w:r>
      <w:r w:rsidR="00091960" w:rsidRPr="006F00DB">
        <w:t>a newsp</w:t>
      </w:r>
      <w:r>
        <w:t>aper of general circulation in Bexar County</w:t>
      </w:r>
      <w:r w:rsidR="00091960" w:rsidRPr="006F00DB">
        <w:t>, Texas.</w:t>
      </w:r>
      <w:r w:rsidR="00424446">
        <w:rPr>
          <w:rStyle w:val="FootnoteReference"/>
        </w:rPr>
        <w:footnoteReference w:id="26"/>
      </w:r>
      <w:r w:rsidR="00424446" w:rsidRPr="008025AE">
        <w:t xml:space="preserve"> </w:t>
      </w:r>
      <w:r w:rsidR="00091960" w:rsidRPr="006F00DB">
        <w:t xml:space="preserve"> </w:t>
      </w:r>
    </w:p>
    <w:p w14:paraId="368BC22C" w14:textId="31935AD7" w:rsidR="00091960" w:rsidRPr="006F00DB" w:rsidRDefault="00091960" w:rsidP="007648F4"/>
    <w:p w14:paraId="2AA4F424" w14:textId="4BBAF39F" w:rsidR="00091960" w:rsidRPr="008C7F0A" w:rsidRDefault="00091960" w:rsidP="00091960">
      <w:pPr>
        <w:pStyle w:val="ListParagraph"/>
        <w:widowControl/>
        <w:numPr>
          <w:ilvl w:val="0"/>
          <w:numId w:val="4"/>
        </w:numPr>
        <w:autoSpaceDE/>
        <w:autoSpaceDN/>
        <w:adjustRightInd/>
        <w:spacing w:after="240"/>
        <w:contextualSpacing w:val="0"/>
        <w:rPr>
          <w:szCs w:val="24"/>
        </w:rPr>
      </w:pPr>
      <w:r>
        <w:t>O</w:t>
      </w:r>
      <w:r w:rsidR="007648F4">
        <w:t>n August 11, 2020</w:t>
      </w:r>
      <w:r>
        <w:t xml:space="preserve">, </w:t>
      </w:r>
      <w:r w:rsidR="00597113">
        <w:t>CPS Energy</w:t>
      </w:r>
      <w:r>
        <w:t xml:space="preserve"> filed an affidavit attesting to, among other things, the provision of notice of the Application to OPUC; and notice of the Application to cities, counties, neighboring utilities, the DOD, and directly affected landowners.</w:t>
      </w:r>
      <w:r w:rsidR="00EE69EB">
        <w:rPr>
          <w:rStyle w:val="FootnoteReference"/>
        </w:rPr>
        <w:footnoteReference w:id="27"/>
      </w:r>
      <w:r w:rsidR="00EE69EB" w:rsidRPr="008025AE">
        <w:t xml:space="preserve"> </w:t>
      </w:r>
      <w:r>
        <w:t xml:space="preserve"> </w:t>
      </w:r>
    </w:p>
    <w:p w14:paraId="1536E0F9" w14:textId="3C5731C3" w:rsidR="00091960" w:rsidRPr="007454FE" w:rsidRDefault="007648F4" w:rsidP="00091960">
      <w:pPr>
        <w:pStyle w:val="ListParagraph"/>
        <w:widowControl/>
        <w:numPr>
          <w:ilvl w:val="0"/>
          <w:numId w:val="4"/>
        </w:numPr>
        <w:autoSpaceDE/>
        <w:autoSpaceDN/>
        <w:adjustRightInd/>
        <w:spacing w:after="240"/>
        <w:contextualSpacing w:val="0"/>
        <w:rPr>
          <w:szCs w:val="24"/>
        </w:rPr>
      </w:pPr>
      <w:r>
        <w:t>On August 11, 2020</w:t>
      </w:r>
      <w:r w:rsidR="00091960">
        <w:t xml:space="preserve">, </w:t>
      </w:r>
      <w:r w:rsidR="00597113">
        <w:t>CPS Energy</w:t>
      </w:r>
      <w:r w:rsidR="00091960">
        <w:t xml:space="preserve"> filed an affidavit attesting to published notice of the Application in </w:t>
      </w:r>
      <w:r w:rsidR="00091960" w:rsidRPr="00545287">
        <w:rPr>
          <w:rFonts w:eastAsia="Cambria"/>
          <w:szCs w:val="24"/>
        </w:rPr>
        <w:t>the</w:t>
      </w:r>
      <w:r w:rsidRPr="007648F4">
        <w:rPr>
          <w:i/>
        </w:rPr>
        <w:t xml:space="preserve"> </w:t>
      </w:r>
      <w:r w:rsidRPr="007648F4">
        <w:rPr>
          <w:rFonts w:eastAsia="Cambria"/>
          <w:i/>
          <w:szCs w:val="24"/>
        </w:rPr>
        <w:t>San Antonio Express News</w:t>
      </w:r>
      <w:r w:rsidR="00091960" w:rsidRPr="00232AFE">
        <w:t>, a newspape</w:t>
      </w:r>
      <w:r>
        <w:t>r of general circulation in Bexar</w:t>
      </w:r>
      <w:r w:rsidR="00091960" w:rsidRPr="00232AFE">
        <w:t xml:space="preserve"> County, Texas</w:t>
      </w:r>
      <w:r w:rsidR="00091960">
        <w:t>.</w:t>
      </w:r>
      <w:r w:rsidR="00324902">
        <w:rPr>
          <w:rStyle w:val="FootnoteReference"/>
        </w:rPr>
        <w:footnoteReference w:id="28"/>
      </w:r>
    </w:p>
    <w:p w14:paraId="7E522D45" w14:textId="133AABC9" w:rsidR="00B97399" w:rsidRPr="00540255" w:rsidRDefault="007648F4" w:rsidP="00540255">
      <w:pPr>
        <w:pStyle w:val="ListParagraph"/>
        <w:widowControl/>
        <w:numPr>
          <w:ilvl w:val="0"/>
          <w:numId w:val="4"/>
        </w:numPr>
        <w:autoSpaceDE/>
        <w:autoSpaceDN/>
        <w:adjustRightInd/>
        <w:spacing w:after="240"/>
        <w:contextualSpacing w:val="0"/>
        <w:rPr>
          <w:szCs w:val="24"/>
        </w:rPr>
      </w:pPr>
      <w:r>
        <w:rPr>
          <w:szCs w:val="24"/>
        </w:rPr>
        <w:t>On August 21</w:t>
      </w:r>
      <w:r w:rsidR="00324902" w:rsidRPr="00324902">
        <w:rPr>
          <w:szCs w:val="24"/>
        </w:rPr>
        <w:t>,</w:t>
      </w:r>
      <w:r>
        <w:rPr>
          <w:szCs w:val="24"/>
        </w:rPr>
        <w:t xml:space="preserve"> 2020</w:t>
      </w:r>
      <w:r w:rsidR="00324902" w:rsidRPr="00324902">
        <w:rPr>
          <w:szCs w:val="24"/>
        </w:rPr>
        <w:t xml:space="preserve">, the Commission ALJ issued Order No. 5 approving </w:t>
      </w:r>
      <w:r w:rsidR="00597113">
        <w:rPr>
          <w:szCs w:val="24"/>
        </w:rPr>
        <w:t>CPS Energy</w:t>
      </w:r>
      <w:r w:rsidR="00324902" w:rsidRPr="00324902">
        <w:rPr>
          <w:szCs w:val="24"/>
        </w:rPr>
        <w:t>’s provision of notice of the Application in this proceeding.</w:t>
      </w:r>
    </w:p>
    <w:p w14:paraId="0CF6602E" w14:textId="52CE782B" w:rsidR="003A75C6" w:rsidRPr="003A75C6" w:rsidRDefault="003A75C6" w:rsidP="00DD533D">
      <w:pPr>
        <w:pStyle w:val="ListParagraph"/>
        <w:widowControl/>
        <w:autoSpaceDE/>
        <w:autoSpaceDN/>
        <w:adjustRightInd/>
        <w:spacing w:after="240"/>
        <w:ind w:left="0"/>
        <w:contextualSpacing w:val="0"/>
        <w:rPr>
          <w:b/>
          <w:i/>
          <w:szCs w:val="24"/>
          <w:u w:val="single"/>
        </w:rPr>
      </w:pPr>
      <w:r w:rsidRPr="003A75C6">
        <w:rPr>
          <w:b/>
          <w:i/>
          <w:szCs w:val="24"/>
          <w:u w:val="single"/>
        </w:rPr>
        <w:t>Intervenors</w:t>
      </w:r>
      <w:r w:rsidR="00DD533D">
        <w:rPr>
          <w:b/>
          <w:i/>
          <w:szCs w:val="24"/>
          <w:u w:val="single"/>
        </w:rPr>
        <w:t xml:space="preserve"> and Alignment of Intervenors</w:t>
      </w:r>
    </w:p>
    <w:p w14:paraId="39640A6E" w14:textId="4E7B8941" w:rsidR="005D78EE" w:rsidRDefault="001A2048" w:rsidP="005D78EE">
      <w:pPr>
        <w:pStyle w:val="ListParagraph"/>
        <w:widowControl/>
        <w:numPr>
          <w:ilvl w:val="0"/>
          <w:numId w:val="4"/>
        </w:numPr>
        <w:autoSpaceDE/>
        <w:autoSpaceDN/>
        <w:adjustRightInd/>
        <w:spacing w:after="240"/>
      </w:pPr>
      <w:r>
        <w:t>On August 19, 2020</w:t>
      </w:r>
      <w:r w:rsidR="005D78EE">
        <w:t>, the C</w:t>
      </w:r>
      <w:r>
        <w:t>ommission ALJ issued Order No. 4</w:t>
      </w:r>
      <w:r w:rsidR="005D78EE">
        <w:t xml:space="preserve"> granting the motions to intervene filed by</w:t>
      </w:r>
      <w:r>
        <w:t xml:space="preserve"> Bexar Ranch</w:t>
      </w:r>
      <w:r w:rsidR="00B97399">
        <w:t xml:space="preserve"> L.P.</w:t>
      </w:r>
      <w:r>
        <w:t xml:space="preserve">, Jerry </w:t>
      </w:r>
      <w:proofErr w:type="spellStart"/>
      <w:r>
        <w:t>Rumpf</w:t>
      </w:r>
      <w:proofErr w:type="spellEnd"/>
      <w:r>
        <w:t xml:space="preserve">, Monica Gonzalez De La Garza, Patrick Cleveland, Monica Esparza, Lucia </w:t>
      </w:r>
      <w:proofErr w:type="spellStart"/>
      <w:r>
        <w:t>Zeevdert</w:t>
      </w:r>
      <w:proofErr w:type="spellEnd"/>
      <w:r>
        <w:t xml:space="preserve">, and </w:t>
      </w:r>
      <w:r w:rsidRPr="001A2048">
        <w:t>Clint and Mary Hurst</w:t>
      </w:r>
      <w:r w:rsidR="005D78EE">
        <w:t>.</w:t>
      </w:r>
    </w:p>
    <w:p w14:paraId="077264FC" w14:textId="77777777" w:rsidR="005D78EE" w:rsidRDefault="005D78EE" w:rsidP="005D78EE">
      <w:pPr>
        <w:pStyle w:val="ListParagraph"/>
        <w:widowControl/>
        <w:autoSpaceDE/>
        <w:autoSpaceDN/>
        <w:adjustRightInd/>
        <w:spacing w:after="240"/>
      </w:pPr>
    </w:p>
    <w:p w14:paraId="4DF0EA8A" w14:textId="460B8498" w:rsidR="005D78EE" w:rsidRDefault="001A2048" w:rsidP="005D78EE">
      <w:pPr>
        <w:pStyle w:val="ListParagraph"/>
        <w:widowControl/>
        <w:numPr>
          <w:ilvl w:val="0"/>
          <w:numId w:val="4"/>
        </w:numPr>
        <w:autoSpaceDE/>
        <w:autoSpaceDN/>
        <w:adjustRightInd/>
        <w:spacing w:after="240"/>
      </w:pPr>
      <w:r>
        <w:t>On August 25, 2020</w:t>
      </w:r>
      <w:r w:rsidR="005D78EE">
        <w:t>, the C</w:t>
      </w:r>
      <w:r>
        <w:t>ommission ALJ issued Order No. 7</w:t>
      </w:r>
      <w:r w:rsidR="005D78EE">
        <w:t xml:space="preserve"> granting the motions to intervene filed by </w:t>
      </w:r>
      <w:r w:rsidRPr="001A2048">
        <w:t xml:space="preserve">Peter </w:t>
      </w:r>
      <w:proofErr w:type="spellStart"/>
      <w:r w:rsidRPr="001A2048">
        <w:t>Eick</w:t>
      </w:r>
      <w:proofErr w:type="spellEnd"/>
      <w:r>
        <w:t>,</w:t>
      </w:r>
      <w:r w:rsidR="00B97399">
        <w:t xml:space="preserve"> Jay Gutierrez and Amy </w:t>
      </w:r>
      <w:r w:rsidRPr="001A2048">
        <w:t>Gutierrez and The Gutierrez Management Trust</w:t>
      </w:r>
      <w:r>
        <w:t>,</w:t>
      </w:r>
      <w:r w:rsidRPr="001A2048">
        <w:t xml:space="preserve"> Clearwater Ranch P</w:t>
      </w:r>
      <w:r w:rsidR="00B97399">
        <w:t xml:space="preserve">roperty </w:t>
      </w:r>
      <w:r w:rsidRPr="001A2048">
        <w:t>O</w:t>
      </w:r>
      <w:r w:rsidR="00B97399">
        <w:t xml:space="preserve">wners </w:t>
      </w:r>
      <w:r w:rsidRPr="001A2048">
        <w:t>A</w:t>
      </w:r>
      <w:r w:rsidR="00B97399">
        <w:t xml:space="preserve">ssociation (Clearwater </w:t>
      </w:r>
      <w:r w:rsidR="00E473A1">
        <w:t xml:space="preserve">Ranch </w:t>
      </w:r>
      <w:r w:rsidR="00B97399">
        <w:t>POA)</w:t>
      </w:r>
      <w:r>
        <w:t>,</w:t>
      </w:r>
      <w:r w:rsidRPr="001A2048">
        <w:t xml:space="preserve"> Toutant Ranch, Ltd. and ASR Parks, LLC</w:t>
      </w:r>
      <w:r>
        <w:t>, and</w:t>
      </w:r>
      <w:r w:rsidR="00B97399">
        <w:t xml:space="preserve"> Lisa and Clinton </w:t>
      </w:r>
      <w:r w:rsidRPr="001A2048">
        <w:t>Chandler</w:t>
      </w:r>
      <w:r>
        <w:t>.</w:t>
      </w:r>
    </w:p>
    <w:p w14:paraId="272D56B9" w14:textId="77777777" w:rsidR="005D78EE" w:rsidRDefault="005D78EE" w:rsidP="005D78EE">
      <w:pPr>
        <w:pStyle w:val="ListParagraph"/>
        <w:widowControl/>
        <w:autoSpaceDE/>
        <w:autoSpaceDN/>
        <w:adjustRightInd/>
        <w:spacing w:after="240"/>
      </w:pPr>
    </w:p>
    <w:p w14:paraId="2E0ECB7A" w14:textId="43CC7AF7" w:rsidR="003A75C6" w:rsidRPr="005D78EE" w:rsidRDefault="001A2048" w:rsidP="006456DF">
      <w:pPr>
        <w:pStyle w:val="ListParagraph"/>
        <w:widowControl/>
        <w:numPr>
          <w:ilvl w:val="0"/>
          <w:numId w:val="4"/>
        </w:numPr>
        <w:autoSpaceDE/>
        <w:autoSpaceDN/>
        <w:adjustRightInd/>
        <w:spacing w:after="240"/>
        <w:contextualSpacing w:val="0"/>
        <w:rPr>
          <w:szCs w:val="24"/>
        </w:rPr>
      </w:pPr>
      <w:r>
        <w:lastRenderedPageBreak/>
        <w:t>On September 17, 2020</w:t>
      </w:r>
      <w:r w:rsidR="005D78EE">
        <w:t>, the C</w:t>
      </w:r>
      <w:r>
        <w:t>ommission ALJ issued Order No. 8</w:t>
      </w:r>
      <w:r w:rsidR="005D78EE">
        <w:t xml:space="preserve"> granting the motions to intervene filed by</w:t>
      </w:r>
      <w:r>
        <w:t xml:space="preserve"> </w:t>
      </w:r>
      <w:r w:rsidR="00B97399">
        <w:t xml:space="preserve">Nick </w:t>
      </w:r>
      <w:proofErr w:type="spellStart"/>
      <w:r w:rsidRPr="001A2048">
        <w:t>Valenti</w:t>
      </w:r>
      <w:proofErr w:type="spellEnd"/>
      <w:r>
        <w:t>,</w:t>
      </w:r>
      <w:r w:rsidRPr="001A2048">
        <w:t xml:space="preserve"> Jeff Audley &amp; Darrell Cooper</w:t>
      </w:r>
      <w:r>
        <w:t>,</w:t>
      </w:r>
      <w:r w:rsidRPr="001A2048">
        <w:t xml:space="preserve"> Islam </w:t>
      </w:r>
      <w:proofErr w:type="spellStart"/>
      <w:r w:rsidRPr="001A2048">
        <w:t>Hindash</w:t>
      </w:r>
      <w:proofErr w:type="spellEnd"/>
      <w:r>
        <w:t>,</w:t>
      </w:r>
      <w:r w:rsidRPr="001A2048">
        <w:t xml:space="preserve"> Laura Rendon</w:t>
      </w:r>
      <w:r>
        <w:t xml:space="preserve">, </w:t>
      </w:r>
      <w:r w:rsidRPr="001A2048">
        <w:t xml:space="preserve">Elis </w:t>
      </w:r>
      <w:proofErr w:type="spellStart"/>
      <w:r w:rsidRPr="001A2048">
        <w:t>Latorre</w:t>
      </w:r>
      <w:proofErr w:type="spellEnd"/>
      <w:r w:rsidRPr="001A2048">
        <w:t>-Gonzalez</w:t>
      </w:r>
      <w:r>
        <w:t>,</w:t>
      </w:r>
      <w:r w:rsidRPr="001A2048">
        <w:t xml:space="preserve"> Brad </w:t>
      </w:r>
      <w:proofErr w:type="spellStart"/>
      <w:r w:rsidRPr="001A2048">
        <w:t>Jauer</w:t>
      </w:r>
      <w:proofErr w:type="spellEnd"/>
      <w:r>
        <w:t>,</w:t>
      </w:r>
      <w:r w:rsidRPr="001A2048">
        <w:t xml:space="preserve"> BVJ Properties LLC</w:t>
      </w:r>
      <w:r>
        <w:t>,</w:t>
      </w:r>
      <w:r w:rsidRPr="001A2048">
        <w:t xml:space="preserve"> </w:t>
      </w:r>
      <w:proofErr w:type="spellStart"/>
      <w:r w:rsidRPr="001A2048">
        <w:t>Hamzeh</w:t>
      </w:r>
      <w:proofErr w:type="spellEnd"/>
      <w:r w:rsidRPr="001A2048">
        <w:t xml:space="preserve"> </w:t>
      </w:r>
      <w:proofErr w:type="spellStart"/>
      <w:r w:rsidRPr="001A2048">
        <w:t>Alrafati</w:t>
      </w:r>
      <w:proofErr w:type="spellEnd"/>
      <w:r>
        <w:t>,</w:t>
      </w:r>
      <w:r w:rsidRPr="001A2048">
        <w:t xml:space="preserve"> Adrianna </w:t>
      </w:r>
      <w:proofErr w:type="spellStart"/>
      <w:r w:rsidRPr="001A2048">
        <w:t>Rohlmeier</w:t>
      </w:r>
      <w:proofErr w:type="spellEnd"/>
      <w:r>
        <w:t xml:space="preserve">, Anton </w:t>
      </w:r>
      <w:proofErr w:type="spellStart"/>
      <w:r>
        <w:t>Sha</w:t>
      </w:r>
      <w:r w:rsidR="002533DB">
        <w:t>drock</w:t>
      </w:r>
      <w:proofErr w:type="spellEnd"/>
      <w:r w:rsidR="002533DB">
        <w:t xml:space="preserve">, Byron Eckhart, Carlos </w:t>
      </w:r>
      <w:r>
        <w:t>Garcia,</w:t>
      </w:r>
      <w:r w:rsidR="002533DB">
        <w:t xml:space="preserve"> Casey and</w:t>
      </w:r>
      <w:r w:rsidRPr="001A2048">
        <w:t xml:space="preserve"> Molly Keck</w:t>
      </w:r>
      <w:r>
        <w:t>,</w:t>
      </w:r>
      <w:r w:rsidRPr="001A2048">
        <w:t xml:space="preserve"> Francis Van </w:t>
      </w:r>
      <w:proofErr w:type="spellStart"/>
      <w:r w:rsidRPr="001A2048">
        <w:t>Wisse</w:t>
      </w:r>
      <w:proofErr w:type="spellEnd"/>
      <w:r w:rsidR="002533DB">
        <w:t xml:space="preserve">, Kurt and Brenda </w:t>
      </w:r>
      <w:proofErr w:type="spellStart"/>
      <w:r w:rsidR="002533DB">
        <w:t>Ohrmundt</w:t>
      </w:r>
      <w:proofErr w:type="spellEnd"/>
      <w:r w:rsidR="002533DB">
        <w:t>, Max and</w:t>
      </w:r>
      <w:r>
        <w:t xml:space="preserve"> Meg </w:t>
      </w:r>
      <w:proofErr w:type="spellStart"/>
      <w:r>
        <w:t>Garoutte</w:t>
      </w:r>
      <w:proofErr w:type="spellEnd"/>
      <w:r>
        <w:t>,</w:t>
      </w:r>
      <w:r w:rsidRPr="001A2048">
        <w:t xml:space="preserve"> Michael &amp; Rosalinda </w:t>
      </w:r>
      <w:proofErr w:type="spellStart"/>
      <w:r w:rsidRPr="001A2048">
        <w:t>Sivilli</w:t>
      </w:r>
      <w:proofErr w:type="spellEnd"/>
      <w:r>
        <w:t>,</w:t>
      </w:r>
      <w:r w:rsidR="002533DB">
        <w:t xml:space="preserve"> Paolo Salvatore and</w:t>
      </w:r>
      <w:r w:rsidRPr="001A2048">
        <w:t xml:space="preserve"> Clear Run LLC</w:t>
      </w:r>
      <w:r>
        <w:t>,</w:t>
      </w:r>
      <w:r w:rsidR="002533DB">
        <w:t xml:space="preserve"> Samer and</w:t>
      </w:r>
      <w:r w:rsidRPr="001A2048">
        <w:t xml:space="preserve"> Elizabeth Ibrahim</w:t>
      </w:r>
      <w:r>
        <w:t xml:space="preserve">, </w:t>
      </w:r>
      <w:r w:rsidR="002533DB">
        <w:t xml:space="preserve">Lonnie </w:t>
      </w:r>
      <w:r w:rsidRPr="001A2048">
        <w:t>Arbuthnot</w:t>
      </w:r>
      <w:r>
        <w:t xml:space="preserve">, </w:t>
      </w:r>
      <w:r w:rsidRPr="001A2048">
        <w:t>Gregory Hamon</w:t>
      </w:r>
      <w:r>
        <w:t xml:space="preserve">, Miao Zhang, </w:t>
      </w:r>
      <w:r w:rsidRPr="001A2048">
        <w:t xml:space="preserve"> Ronald Meyer</w:t>
      </w:r>
      <w:r>
        <w:t xml:space="preserve">, </w:t>
      </w:r>
      <w:r w:rsidRPr="001A2048">
        <w:t>Ed Chalupa</w:t>
      </w:r>
      <w:r>
        <w:t xml:space="preserve">, Sophia Polk, </w:t>
      </w:r>
      <w:r w:rsidRPr="001A2048">
        <w:t>The San Antonio Rose Palace, I</w:t>
      </w:r>
      <w:r>
        <w:t xml:space="preserve">nc. and Strait Promotions, Inc., </w:t>
      </w:r>
      <w:r w:rsidRPr="001A2048">
        <w:t>Margaret Couch</w:t>
      </w:r>
      <w:r>
        <w:t xml:space="preserve">, </w:t>
      </w:r>
      <w:r w:rsidRPr="001A2048">
        <w:t xml:space="preserve"> </w:t>
      </w:r>
      <w:r>
        <w:t xml:space="preserve">Sunil </w:t>
      </w:r>
      <w:r w:rsidRPr="001A2048">
        <w:t>Dwivedi</w:t>
      </w:r>
      <w:r>
        <w:t>,</w:t>
      </w:r>
      <w:r w:rsidRPr="001A2048">
        <w:t xml:space="preserve"> Brandon McCray</w:t>
      </w:r>
      <w:r>
        <w:t>,</w:t>
      </w:r>
      <w:r w:rsidRPr="001A2048">
        <w:t xml:space="preserve"> </w:t>
      </w:r>
      <w:r>
        <w:t xml:space="preserve">Steven Herrera, </w:t>
      </w:r>
      <w:r w:rsidRPr="001A2048">
        <w:t xml:space="preserve">Gregory </w:t>
      </w:r>
      <w:proofErr w:type="spellStart"/>
      <w:r w:rsidRPr="001A2048">
        <w:t>Altemose</w:t>
      </w:r>
      <w:proofErr w:type="spellEnd"/>
      <w:r>
        <w:t>,</w:t>
      </w:r>
      <w:r w:rsidRPr="001A2048">
        <w:t xml:space="preserve"> Mark Dooley</w:t>
      </w:r>
      <w:r>
        <w:t xml:space="preserve">, </w:t>
      </w:r>
      <w:r w:rsidR="002533DB">
        <w:t xml:space="preserve">Jesse </w:t>
      </w:r>
      <w:proofErr w:type="spellStart"/>
      <w:r w:rsidRPr="001A2048">
        <w:t>Delee</w:t>
      </w:r>
      <w:proofErr w:type="spellEnd"/>
      <w:r>
        <w:t xml:space="preserve">, </w:t>
      </w:r>
      <w:r w:rsidRPr="001A2048">
        <w:t>Raul and Katie Garcia</w:t>
      </w:r>
      <w:r>
        <w:t xml:space="preserve">, Adam Schrage, </w:t>
      </w:r>
      <w:r w:rsidR="002533DB">
        <w:t>Adam</w:t>
      </w:r>
      <w:r w:rsidRPr="001A2048">
        <w:t xml:space="preserve"> Sanchez</w:t>
      </w:r>
      <w:r>
        <w:t xml:space="preserve">, Lori </w:t>
      </w:r>
      <w:proofErr w:type="spellStart"/>
      <w:r>
        <w:t>Espinzoa</w:t>
      </w:r>
      <w:proofErr w:type="spellEnd"/>
      <w:r>
        <w:t>,</w:t>
      </w:r>
      <w:r w:rsidRPr="001A2048">
        <w:t xml:space="preserve"> Vic Vaughan</w:t>
      </w:r>
      <w:r>
        <w:t xml:space="preserve">, Primarily Primates, Inc., </w:t>
      </w:r>
      <w:r w:rsidRPr="001A2048">
        <w:t>Clifford Stratton</w:t>
      </w:r>
      <w:r>
        <w:t xml:space="preserve">, </w:t>
      </w:r>
      <w:r w:rsidRPr="001A2048">
        <w:t>Scott Lively</w:t>
      </w:r>
      <w:r>
        <w:t xml:space="preserve">, </w:t>
      </w:r>
      <w:r w:rsidRPr="001A2048">
        <w:t>Beatriz Odom</w:t>
      </w:r>
      <w:r w:rsidR="002533DB">
        <w:t>, Bernd Vogt and</w:t>
      </w:r>
      <w:r>
        <w:t xml:space="preserve"> Inge Lechner-Vogt, </w:t>
      </w:r>
      <w:r w:rsidRPr="001A2048">
        <w:t xml:space="preserve">Gail </w:t>
      </w:r>
      <w:proofErr w:type="spellStart"/>
      <w:r w:rsidRPr="001A2048">
        <w:t>Ribalta</w:t>
      </w:r>
      <w:proofErr w:type="spellEnd"/>
      <w:r>
        <w:t xml:space="preserve">, </w:t>
      </w:r>
      <w:r w:rsidR="002533DB">
        <w:t>Kenneth Mark and</w:t>
      </w:r>
      <w:r w:rsidRPr="001A2048">
        <w:t xml:space="preserve"> Tawana Timberlake</w:t>
      </w:r>
      <w:r>
        <w:t xml:space="preserve">, Thomas Parker, </w:t>
      </w:r>
      <w:r w:rsidRPr="001A2048">
        <w:t>Douglas Comeau f</w:t>
      </w:r>
      <w:r>
        <w:t xml:space="preserve">or the Comeau Family Trust, </w:t>
      </w:r>
      <w:r w:rsidRPr="001A2048">
        <w:t xml:space="preserve">Steve and Cathy </w:t>
      </w:r>
      <w:proofErr w:type="spellStart"/>
      <w:r w:rsidRPr="001A2048">
        <w:t>Cichowsk</w:t>
      </w:r>
      <w:proofErr w:type="spellEnd"/>
      <w:r>
        <w:t xml:space="preserve">, </w:t>
      </w:r>
      <w:proofErr w:type="spellStart"/>
      <w:r w:rsidRPr="001A2048">
        <w:t>Olytola</w:t>
      </w:r>
      <w:proofErr w:type="spellEnd"/>
      <w:r w:rsidRPr="001A2048">
        <w:t xml:space="preserve"> </w:t>
      </w:r>
      <w:proofErr w:type="spellStart"/>
      <w:r w:rsidRPr="001A2048">
        <w:t>Adetona</w:t>
      </w:r>
      <w:proofErr w:type="spellEnd"/>
      <w:r>
        <w:t>,</w:t>
      </w:r>
      <w:r w:rsidRPr="001A2048">
        <w:t xml:space="preserve"> Vincent Billingham</w:t>
      </w:r>
      <w:r>
        <w:t xml:space="preserve">, Alfred and Janna </w:t>
      </w:r>
      <w:proofErr w:type="spellStart"/>
      <w:r>
        <w:t>Shacklett</w:t>
      </w:r>
      <w:proofErr w:type="spellEnd"/>
      <w:r>
        <w:t>, Ruben and Kristin Mesa,</w:t>
      </w:r>
      <w:r w:rsidRPr="001A2048">
        <w:t xml:space="preserve"> Don </w:t>
      </w:r>
      <w:proofErr w:type="spellStart"/>
      <w:r w:rsidRPr="001A2048">
        <w:t>Durflinger</w:t>
      </w:r>
      <w:proofErr w:type="spellEnd"/>
      <w:r>
        <w:t>, Robert Ralph,</w:t>
      </w:r>
      <w:r w:rsidRPr="001A2048">
        <w:t xml:space="preserve"> Paul Rockwood</w:t>
      </w:r>
      <w:r>
        <w:t>,</w:t>
      </w:r>
      <w:r w:rsidRPr="001A2048">
        <w:t xml:space="preserve"> Anaqua Springs Homeowners Association</w:t>
      </w:r>
      <w:r w:rsidR="002533DB">
        <w:t xml:space="preserve"> (Anaqua Springs HOA)</w:t>
      </w:r>
      <w:r>
        <w:t>,</w:t>
      </w:r>
      <w:r w:rsidRPr="001A2048">
        <w:t xml:space="preserve"> La</w:t>
      </w:r>
      <w:r w:rsidR="004A384A">
        <w:t>ur</w:t>
      </w:r>
      <w:r w:rsidRPr="001A2048">
        <w:t xml:space="preserve">a </w:t>
      </w:r>
      <w:proofErr w:type="spellStart"/>
      <w:r w:rsidRPr="001A2048">
        <w:t>Biemer</w:t>
      </w:r>
      <w:proofErr w:type="spellEnd"/>
      <w:r>
        <w:t>,</w:t>
      </w:r>
      <w:r w:rsidRPr="001A2048">
        <w:t xml:space="preserve"> Joan Arbuckle and John </w:t>
      </w:r>
      <w:r w:rsidR="004A384A">
        <w:t>H</w:t>
      </w:r>
      <w:r w:rsidRPr="001A2048">
        <w:t>uber</w:t>
      </w:r>
      <w:r>
        <w:t>,</w:t>
      </w:r>
      <w:r w:rsidRPr="001A2048">
        <w:t xml:space="preserve"> Lawrence </w:t>
      </w:r>
      <w:proofErr w:type="spellStart"/>
      <w:r w:rsidRPr="001A2048">
        <w:t>Barocas</w:t>
      </w:r>
      <w:proofErr w:type="spellEnd"/>
      <w:r>
        <w:t>,</w:t>
      </w:r>
      <w:r w:rsidRPr="001A2048">
        <w:t xml:space="preserve"> Roy Barrera III</w:t>
      </w:r>
      <w:r>
        <w:t>,</w:t>
      </w:r>
      <w:r w:rsidRPr="001A2048">
        <w:t xml:space="preserve"> Brittany Sykes</w:t>
      </w:r>
      <w:r>
        <w:t>,</w:t>
      </w:r>
      <w:r w:rsidRPr="001A2048">
        <w:t xml:space="preserve"> Aline D </w:t>
      </w:r>
      <w:proofErr w:type="spellStart"/>
      <w:r w:rsidRPr="001A2048">
        <w:t>Knoy</w:t>
      </w:r>
      <w:proofErr w:type="spellEnd"/>
      <w:r>
        <w:t>,</w:t>
      </w:r>
      <w:r w:rsidRPr="001A2048">
        <w:t xml:space="preserve"> Roy R. Barrera, Jr.</w:t>
      </w:r>
      <w:r>
        <w:t>,</w:t>
      </w:r>
      <w:r w:rsidRPr="001A2048">
        <w:t xml:space="preserve"> Cynthia Rocha</w:t>
      </w:r>
      <w:r>
        <w:t>,</w:t>
      </w:r>
      <w:r w:rsidRPr="001A2048">
        <w:t xml:space="preserve"> Charlene Jean Alvarado Living Trust</w:t>
      </w:r>
      <w:r>
        <w:t>,</w:t>
      </w:r>
      <w:r w:rsidRPr="001A2048">
        <w:t xml:space="preserve"> Robert Barrera</w:t>
      </w:r>
      <w:r>
        <w:t>, Brian Woods</w:t>
      </w:r>
      <w:r w:rsidRPr="001A2048">
        <w:t xml:space="preserve"> for Northside ISD</w:t>
      </w:r>
      <w:r>
        <w:t xml:space="preserve">, </w:t>
      </w:r>
      <w:r w:rsidRPr="001A2048">
        <w:t>Eric W</w:t>
      </w:r>
      <w:r>
        <w:t xml:space="preserve">hite &amp; Laurie White, Sanjay Kumar, </w:t>
      </w:r>
      <w:r w:rsidRPr="001A2048">
        <w:t>Martin Salinas, Jr.</w:t>
      </w:r>
      <w:r>
        <w:t xml:space="preserve">, Lynn </w:t>
      </w:r>
      <w:proofErr w:type="spellStart"/>
      <w:r>
        <w:t>Ginader</w:t>
      </w:r>
      <w:proofErr w:type="spellEnd"/>
      <w:r>
        <w:t xml:space="preserve">, </w:t>
      </w:r>
      <w:r w:rsidRPr="001A2048">
        <w:t xml:space="preserve">Lauren </w:t>
      </w:r>
      <w:proofErr w:type="spellStart"/>
      <w:r w:rsidRPr="001A2048">
        <w:t>Pankratz</w:t>
      </w:r>
      <w:proofErr w:type="spellEnd"/>
      <w:r>
        <w:t>,</w:t>
      </w:r>
      <w:r w:rsidRPr="001A2048">
        <w:t xml:space="preserve"> Michael Berry</w:t>
      </w:r>
      <w:r>
        <w:t>,</w:t>
      </w:r>
      <w:r w:rsidRPr="001A2048">
        <w:t xml:space="preserve"> </w:t>
      </w:r>
      <w:r w:rsidR="00570A57">
        <w:t>Guillermo</w:t>
      </w:r>
      <w:r>
        <w:t xml:space="preserve"> Cantu, Jr., and </w:t>
      </w:r>
      <w:r w:rsidRPr="001A2048">
        <w:t xml:space="preserve">Amanda </w:t>
      </w:r>
      <w:proofErr w:type="spellStart"/>
      <w:r w:rsidRPr="001A2048">
        <w:t>Barrella</w:t>
      </w:r>
      <w:proofErr w:type="spellEnd"/>
      <w:r w:rsidR="005D78EE">
        <w:t>.</w:t>
      </w:r>
    </w:p>
    <w:p w14:paraId="6166D251" w14:textId="1A164C70" w:rsidR="00324902" w:rsidRPr="00324902" w:rsidRDefault="001A2048" w:rsidP="006456DF">
      <w:pPr>
        <w:pStyle w:val="ListParagraph"/>
        <w:widowControl/>
        <w:numPr>
          <w:ilvl w:val="0"/>
          <w:numId w:val="4"/>
        </w:numPr>
        <w:autoSpaceDE/>
        <w:autoSpaceDN/>
        <w:adjustRightInd/>
        <w:spacing w:after="240"/>
        <w:contextualSpacing w:val="0"/>
        <w:rPr>
          <w:szCs w:val="24"/>
        </w:rPr>
      </w:pPr>
      <w:r>
        <w:rPr>
          <w:szCs w:val="24"/>
        </w:rPr>
        <w:t>On September 28, 2020</w:t>
      </w:r>
      <w:r w:rsidR="00035BD7" w:rsidRPr="00324902">
        <w:rPr>
          <w:szCs w:val="24"/>
        </w:rPr>
        <w:t>, the C</w:t>
      </w:r>
      <w:r>
        <w:rPr>
          <w:szCs w:val="24"/>
        </w:rPr>
        <w:t>ommission ALJ issued Order No. 9</w:t>
      </w:r>
      <w:r w:rsidR="00035BD7" w:rsidRPr="00324902">
        <w:rPr>
          <w:szCs w:val="24"/>
        </w:rPr>
        <w:t xml:space="preserve"> granting the</w:t>
      </w:r>
      <w:r>
        <w:rPr>
          <w:szCs w:val="24"/>
        </w:rPr>
        <w:t xml:space="preserve"> motions to intervene filed by </w:t>
      </w:r>
      <w:r w:rsidRPr="001A2048">
        <w:rPr>
          <w:szCs w:val="24"/>
        </w:rPr>
        <w:t xml:space="preserve">Save </w:t>
      </w:r>
      <w:r>
        <w:rPr>
          <w:szCs w:val="24"/>
        </w:rPr>
        <w:t>Huntress Lane Area Association, Stephen Rockwood,</w:t>
      </w:r>
      <w:r w:rsidR="00570A57">
        <w:rPr>
          <w:szCs w:val="24"/>
        </w:rPr>
        <w:t xml:space="preserve"> Mark </w:t>
      </w:r>
      <w:r w:rsidRPr="001A2048">
        <w:rPr>
          <w:szCs w:val="24"/>
        </w:rPr>
        <w:t xml:space="preserve"> Barrera</w:t>
      </w:r>
      <w:r>
        <w:rPr>
          <w:szCs w:val="24"/>
        </w:rPr>
        <w:t>,</w:t>
      </w:r>
      <w:r w:rsidRPr="001A2048">
        <w:rPr>
          <w:szCs w:val="24"/>
        </w:rPr>
        <w:t xml:space="preserve"> Henry and </w:t>
      </w:r>
      <w:proofErr w:type="spellStart"/>
      <w:r w:rsidRPr="001A2048">
        <w:rPr>
          <w:szCs w:val="24"/>
        </w:rPr>
        <w:t>Rosan</w:t>
      </w:r>
      <w:proofErr w:type="spellEnd"/>
      <w:r w:rsidRPr="001A2048">
        <w:rPr>
          <w:szCs w:val="24"/>
        </w:rPr>
        <w:t xml:space="preserve"> </w:t>
      </w:r>
      <w:proofErr w:type="spellStart"/>
      <w:r w:rsidRPr="001A2048">
        <w:rPr>
          <w:szCs w:val="24"/>
        </w:rPr>
        <w:t>Hervol</w:t>
      </w:r>
      <w:proofErr w:type="spellEnd"/>
      <w:r>
        <w:rPr>
          <w:szCs w:val="24"/>
        </w:rPr>
        <w:t>,</w:t>
      </w:r>
      <w:r w:rsidRPr="001A2048">
        <w:rPr>
          <w:szCs w:val="24"/>
        </w:rPr>
        <w:t xml:space="preserve"> Jennifer Royal</w:t>
      </w:r>
      <w:r>
        <w:rPr>
          <w:szCs w:val="24"/>
        </w:rPr>
        <w:t>,</w:t>
      </w:r>
      <w:r w:rsidRPr="001A2048">
        <w:rPr>
          <w:szCs w:val="24"/>
        </w:rPr>
        <w:t xml:space="preserve"> Michael Wilburn</w:t>
      </w:r>
      <w:r>
        <w:rPr>
          <w:szCs w:val="24"/>
        </w:rPr>
        <w:t>,</w:t>
      </w:r>
      <w:r w:rsidRPr="001A2048">
        <w:rPr>
          <w:szCs w:val="24"/>
        </w:rPr>
        <w:t xml:space="preserve"> Burdick-Anaqua Homes, Ltd</w:t>
      </w:r>
      <w:r w:rsidR="00570A57">
        <w:rPr>
          <w:szCs w:val="24"/>
        </w:rPr>
        <w:t>, Armando Valdez James</w:t>
      </w:r>
      <w:r>
        <w:rPr>
          <w:szCs w:val="24"/>
        </w:rPr>
        <w:t xml:space="preserve"> Lee,</w:t>
      </w:r>
      <w:r w:rsidR="00570A57">
        <w:rPr>
          <w:szCs w:val="24"/>
        </w:rPr>
        <w:t xml:space="preserve"> Francisco and Barbara</w:t>
      </w:r>
      <w:r w:rsidRPr="001A2048">
        <w:rPr>
          <w:szCs w:val="24"/>
        </w:rPr>
        <w:t xml:space="preserve"> Arroyo</w:t>
      </w:r>
      <w:r>
        <w:rPr>
          <w:szCs w:val="24"/>
        </w:rPr>
        <w:t>,</w:t>
      </w:r>
      <w:r w:rsidRPr="001A2048">
        <w:rPr>
          <w:szCs w:val="24"/>
        </w:rPr>
        <w:t xml:space="preserve"> Anne Warner</w:t>
      </w:r>
      <w:r>
        <w:rPr>
          <w:szCs w:val="24"/>
        </w:rPr>
        <w:t>,</w:t>
      </w:r>
      <w:r w:rsidRPr="001A2048">
        <w:rPr>
          <w:szCs w:val="24"/>
        </w:rPr>
        <w:t xml:space="preserve"> Doug </w:t>
      </w:r>
      <w:proofErr w:type="spellStart"/>
      <w:r w:rsidRPr="001A2048">
        <w:rPr>
          <w:szCs w:val="24"/>
        </w:rPr>
        <w:t>Boazman</w:t>
      </w:r>
      <w:proofErr w:type="spellEnd"/>
      <w:r>
        <w:rPr>
          <w:szCs w:val="24"/>
        </w:rPr>
        <w:t>,</w:t>
      </w:r>
      <w:r w:rsidRPr="001A2048">
        <w:rPr>
          <w:szCs w:val="24"/>
        </w:rPr>
        <w:t xml:space="preserve"> Paul Craig</w:t>
      </w:r>
      <w:r>
        <w:rPr>
          <w:szCs w:val="24"/>
        </w:rPr>
        <w:t>,</w:t>
      </w:r>
      <w:r w:rsidRPr="001A2048">
        <w:rPr>
          <w:szCs w:val="24"/>
        </w:rPr>
        <w:t xml:space="preserve"> Adrian and Catherine Chavez</w:t>
      </w:r>
      <w:r w:rsidR="00570A57">
        <w:rPr>
          <w:szCs w:val="24"/>
        </w:rPr>
        <w:t xml:space="preserve">, Richard Olivarez, </w:t>
      </w:r>
      <w:r w:rsidRPr="001A2048">
        <w:rPr>
          <w:szCs w:val="24"/>
        </w:rPr>
        <w:t>Eloy Olivarez</w:t>
      </w:r>
      <w:r>
        <w:rPr>
          <w:szCs w:val="24"/>
        </w:rPr>
        <w:t xml:space="preserve">, Dora Broadwater, </w:t>
      </w:r>
      <w:proofErr w:type="spellStart"/>
      <w:r>
        <w:rPr>
          <w:szCs w:val="24"/>
        </w:rPr>
        <w:t>Gua</w:t>
      </w:r>
      <w:r w:rsidR="001B195A">
        <w:rPr>
          <w:szCs w:val="24"/>
        </w:rPr>
        <w:t>ja</w:t>
      </w:r>
      <w:r>
        <w:rPr>
          <w:szCs w:val="24"/>
        </w:rPr>
        <w:t>lote</w:t>
      </w:r>
      <w:proofErr w:type="spellEnd"/>
      <w:r>
        <w:rPr>
          <w:szCs w:val="24"/>
        </w:rPr>
        <w:t xml:space="preserve"> Ranch, Inc.,</w:t>
      </w:r>
      <w:r w:rsidRPr="001A2048">
        <w:rPr>
          <w:szCs w:val="24"/>
        </w:rPr>
        <w:t xml:space="preserve"> Yvette Reyna</w:t>
      </w:r>
      <w:r>
        <w:rPr>
          <w:szCs w:val="24"/>
        </w:rPr>
        <w:t>, Lawrence Kroeger,</w:t>
      </w:r>
      <w:r w:rsidRPr="001A2048">
        <w:rPr>
          <w:szCs w:val="24"/>
        </w:rPr>
        <w:t xml:space="preserve"> Mi</w:t>
      </w:r>
      <w:r>
        <w:rPr>
          <w:szCs w:val="24"/>
        </w:rPr>
        <w:t xml:space="preserve">ke </w:t>
      </w:r>
      <w:proofErr w:type="spellStart"/>
      <w:r w:rsidR="00570A57">
        <w:rPr>
          <w:szCs w:val="24"/>
        </w:rPr>
        <w:t>Swientek</w:t>
      </w:r>
      <w:proofErr w:type="spellEnd"/>
      <w:r w:rsidR="00570A57">
        <w:rPr>
          <w:szCs w:val="24"/>
        </w:rPr>
        <w:t>, Carmen Ramirez, Roy</w:t>
      </w:r>
      <w:r>
        <w:rPr>
          <w:szCs w:val="24"/>
        </w:rPr>
        <w:t xml:space="preserve"> Barrera Sr., Robert and Leslie Bernse</w:t>
      </w:r>
      <w:r w:rsidR="00570A57">
        <w:rPr>
          <w:szCs w:val="24"/>
        </w:rPr>
        <w:t>n, Russell and</w:t>
      </w:r>
      <w:r>
        <w:rPr>
          <w:szCs w:val="24"/>
        </w:rPr>
        <w:t xml:space="preserve"> Brook Harris, Raul Martinez, Chip and Pamela Putnam, John Taylor, Bri</w:t>
      </w:r>
      <w:r w:rsidR="00570A57">
        <w:rPr>
          <w:szCs w:val="24"/>
        </w:rPr>
        <w:t>an Lee, Linda Hansen, Charles</w:t>
      </w:r>
      <w:r>
        <w:rPr>
          <w:szCs w:val="24"/>
        </w:rPr>
        <w:t xml:space="preserve"> Rockwood,</w:t>
      </w:r>
      <w:r w:rsidR="00570A57">
        <w:rPr>
          <w:szCs w:val="24"/>
        </w:rPr>
        <w:t xml:space="preserve"> Melissa and</w:t>
      </w:r>
      <w:r w:rsidRPr="001A2048">
        <w:rPr>
          <w:szCs w:val="24"/>
        </w:rPr>
        <w:t xml:space="preserve"> Michael Ro</w:t>
      </w:r>
      <w:r>
        <w:rPr>
          <w:szCs w:val="24"/>
        </w:rPr>
        <w:t>sales, Philip and Ya</w:t>
      </w:r>
      <w:r w:rsidR="001B195A">
        <w:rPr>
          <w:szCs w:val="24"/>
        </w:rPr>
        <w:t>j</w:t>
      </w:r>
      <w:r>
        <w:rPr>
          <w:szCs w:val="24"/>
        </w:rPr>
        <w:t xml:space="preserve">aira </w:t>
      </w:r>
      <w:proofErr w:type="spellStart"/>
      <w:r>
        <w:rPr>
          <w:szCs w:val="24"/>
        </w:rPr>
        <w:t>Paparone</w:t>
      </w:r>
      <w:proofErr w:type="spellEnd"/>
      <w:r>
        <w:rPr>
          <w:szCs w:val="24"/>
        </w:rPr>
        <w:t xml:space="preserve">, Alejandro Medina, Robert C Freeman, </w:t>
      </w:r>
      <w:proofErr w:type="spellStart"/>
      <w:r>
        <w:rPr>
          <w:szCs w:val="24"/>
        </w:rPr>
        <w:t>Duaine</w:t>
      </w:r>
      <w:proofErr w:type="spellEnd"/>
      <w:r>
        <w:rPr>
          <w:szCs w:val="24"/>
        </w:rPr>
        <w:t xml:space="preserve"> and Joann Smith, Kristy Woods, John Jared Phipps,</w:t>
      </w:r>
      <w:r w:rsidRPr="001A2048">
        <w:rPr>
          <w:szCs w:val="24"/>
        </w:rPr>
        <w:t xml:space="preserve"> Char</w:t>
      </w:r>
      <w:r w:rsidR="00570A57">
        <w:rPr>
          <w:szCs w:val="24"/>
        </w:rPr>
        <w:t xml:space="preserve">lie Zimmer, and </w:t>
      </w:r>
      <w:r>
        <w:rPr>
          <w:szCs w:val="24"/>
        </w:rPr>
        <w:t>Andrew and Yvonne</w:t>
      </w:r>
      <w:r w:rsidRPr="001A2048">
        <w:rPr>
          <w:szCs w:val="24"/>
        </w:rPr>
        <w:t xml:space="preserve"> </w:t>
      </w:r>
      <w:proofErr w:type="spellStart"/>
      <w:r w:rsidRPr="001A2048">
        <w:rPr>
          <w:szCs w:val="24"/>
        </w:rPr>
        <w:t>Krzywonski</w:t>
      </w:r>
      <w:proofErr w:type="spellEnd"/>
      <w:r w:rsidR="00035BD7" w:rsidRPr="00324902">
        <w:rPr>
          <w:szCs w:val="24"/>
        </w:rPr>
        <w:t>.</w:t>
      </w:r>
    </w:p>
    <w:p w14:paraId="0C8D7B2A" w14:textId="1B4C91C4" w:rsidR="00F54CFC" w:rsidRDefault="00F54CFC" w:rsidP="00ED0B46">
      <w:pPr>
        <w:pStyle w:val="ListParagraph"/>
        <w:widowControl/>
        <w:numPr>
          <w:ilvl w:val="0"/>
          <w:numId w:val="4"/>
        </w:numPr>
        <w:autoSpaceDE/>
        <w:autoSpaceDN/>
        <w:adjustRightInd/>
        <w:spacing w:after="240"/>
        <w:contextualSpacing w:val="0"/>
        <w:rPr>
          <w:szCs w:val="24"/>
        </w:rPr>
      </w:pPr>
      <w:r>
        <w:rPr>
          <w:szCs w:val="24"/>
        </w:rPr>
        <w:t xml:space="preserve">On December 1, 2020, the SOAH ALJs issued SOAH Order No. 3 granting the motions to intervene filed by Chris and Michelle Booth, </w:t>
      </w:r>
      <w:r w:rsidRPr="00F54CFC">
        <w:rPr>
          <w:szCs w:val="24"/>
        </w:rPr>
        <w:t xml:space="preserve">Geoffrey </w:t>
      </w:r>
      <w:r w:rsidR="00570A57">
        <w:rPr>
          <w:szCs w:val="24"/>
        </w:rPr>
        <w:t>Grant, Kristina and</w:t>
      </w:r>
      <w:r>
        <w:rPr>
          <w:szCs w:val="24"/>
        </w:rPr>
        <w:t xml:space="preserve"> Christopher Stroud, Kim </w:t>
      </w:r>
      <w:proofErr w:type="spellStart"/>
      <w:r>
        <w:rPr>
          <w:szCs w:val="24"/>
        </w:rPr>
        <w:t>Ury</w:t>
      </w:r>
      <w:proofErr w:type="spellEnd"/>
      <w:r>
        <w:rPr>
          <w:szCs w:val="24"/>
        </w:rPr>
        <w:t xml:space="preserve">, </w:t>
      </w:r>
      <w:r w:rsidR="00570A57">
        <w:rPr>
          <w:szCs w:val="24"/>
        </w:rPr>
        <w:t xml:space="preserve">Monica and Chris </w:t>
      </w:r>
      <w:proofErr w:type="spellStart"/>
      <w:r w:rsidR="00570A57">
        <w:rPr>
          <w:szCs w:val="24"/>
        </w:rPr>
        <w:t>Casady</w:t>
      </w:r>
      <w:proofErr w:type="spellEnd"/>
      <w:r w:rsidR="00570A57">
        <w:rPr>
          <w:szCs w:val="24"/>
        </w:rPr>
        <w:t>, James</w:t>
      </w:r>
      <w:r>
        <w:rPr>
          <w:szCs w:val="24"/>
        </w:rPr>
        <w:t xml:space="preserve"> Brigham, Mike Leonard, David Burke,</w:t>
      </w:r>
      <w:r w:rsidRPr="00F54CFC">
        <w:rPr>
          <w:szCs w:val="24"/>
        </w:rPr>
        <w:t xml:space="preserve"> </w:t>
      </w:r>
      <w:r w:rsidR="00570A57">
        <w:rPr>
          <w:szCs w:val="24"/>
        </w:rPr>
        <w:t>Elizabeth and</w:t>
      </w:r>
      <w:r>
        <w:rPr>
          <w:szCs w:val="24"/>
        </w:rPr>
        <w:t xml:space="preserve"> John </w:t>
      </w:r>
      <w:proofErr w:type="spellStart"/>
      <w:r>
        <w:rPr>
          <w:szCs w:val="24"/>
        </w:rPr>
        <w:t>Kupfer</w:t>
      </w:r>
      <w:r w:rsidR="00570A57">
        <w:rPr>
          <w:szCs w:val="24"/>
        </w:rPr>
        <w:t>schmid</w:t>
      </w:r>
      <w:proofErr w:type="spellEnd"/>
      <w:r w:rsidR="00570A57">
        <w:rPr>
          <w:szCs w:val="24"/>
        </w:rPr>
        <w:t xml:space="preserve">, Rodolfo </w:t>
      </w:r>
      <w:proofErr w:type="spellStart"/>
      <w:r w:rsidR="00570A57">
        <w:rPr>
          <w:szCs w:val="24"/>
        </w:rPr>
        <w:t>Santoscoy</w:t>
      </w:r>
      <w:proofErr w:type="spellEnd"/>
      <w:r w:rsidR="00570A57">
        <w:rPr>
          <w:szCs w:val="24"/>
        </w:rPr>
        <w:t>, Joy and</w:t>
      </w:r>
      <w:r>
        <w:rPr>
          <w:szCs w:val="24"/>
        </w:rPr>
        <w:t xml:space="preserve"> Michael Escriva,</w:t>
      </w:r>
      <w:r w:rsidR="00570A57">
        <w:rPr>
          <w:szCs w:val="24"/>
        </w:rPr>
        <w:t xml:space="preserve"> Mark and</w:t>
      </w:r>
      <w:r w:rsidRPr="00F54CFC">
        <w:rPr>
          <w:szCs w:val="24"/>
        </w:rPr>
        <w:t xml:space="preserve"> </w:t>
      </w:r>
      <w:proofErr w:type="spellStart"/>
      <w:r w:rsidRPr="00F54CFC">
        <w:rPr>
          <w:szCs w:val="24"/>
        </w:rPr>
        <w:t>Marciela</w:t>
      </w:r>
      <w:proofErr w:type="spellEnd"/>
      <w:r w:rsidRPr="00F54CFC">
        <w:rPr>
          <w:szCs w:val="24"/>
        </w:rPr>
        <w:t xml:space="preserve"> Siegel</w:t>
      </w:r>
      <w:r>
        <w:rPr>
          <w:szCs w:val="24"/>
        </w:rPr>
        <w:t xml:space="preserve">, James </w:t>
      </w:r>
      <w:proofErr w:type="spellStart"/>
      <w:r>
        <w:rPr>
          <w:szCs w:val="24"/>
        </w:rPr>
        <w:t>Galusha</w:t>
      </w:r>
      <w:proofErr w:type="spellEnd"/>
      <w:r>
        <w:rPr>
          <w:szCs w:val="24"/>
        </w:rPr>
        <w:t xml:space="preserve">, Marlin </w:t>
      </w:r>
      <w:proofErr w:type="spellStart"/>
      <w:r>
        <w:rPr>
          <w:szCs w:val="24"/>
        </w:rPr>
        <w:t>Sweigart</w:t>
      </w:r>
      <w:proofErr w:type="spellEnd"/>
      <w:r>
        <w:rPr>
          <w:szCs w:val="24"/>
        </w:rPr>
        <w:t>, Suzan Co</w:t>
      </w:r>
      <w:r w:rsidR="00570A57">
        <w:rPr>
          <w:szCs w:val="24"/>
        </w:rPr>
        <w:t xml:space="preserve">rral, James Gillingham, Scott </w:t>
      </w:r>
      <w:proofErr w:type="spellStart"/>
      <w:r w:rsidR="00570A57">
        <w:rPr>
          <w:szCs w:val="24"/>
        </w:rPr>
        <w:t>Streifert</w:t>
      </w:r>
      <w:proofErr w:type="spellEnd"/>
      <w:r w:rsidR="00570A57">
        <w:rPr>
          <w:szCs w:val="24"/>
        </w:rPr>
        <w:t xml:space="preserve">, Donna </w:t>
      </w:r>
      <w:proofErr w:type="spellStart"/>
      <w:r w:rsidR="00570A57">
        <w:rPr>
          <w:szCs w:val="24"/>
        </w:rPr>
        <w:t>Balli</w:t>
      </w:r>
      <w:proofErr w:type="spellEnd"/>
      <w:r w:rsidR="00570A57">
        <w:rPr>
          <w:szCs w:val="24"/>
        </w:rPr>
        <w:t>, Judith</w:t>
      </w:r>
      <w:r>
        <w:rPr>
          <w:szCs w:val="24"/>
        </w:rPr>
        <w:t xml:space="preserve"> </w:t>
      </w:r>
      <w:proofErr w:type="spellStart"/>
      <w:r>
        <w:rPr>
          <w:szCs w:val="24"/>
        </w:rPr>
        <w:t>C</w:t>
      </w:r>
      <w:r w:rsidR="00570A57">
        <w:rPr>
          <w:szCs w:val="24"/>
        </w:rPr>
        <w:t>atalon</w:t>
      </w:r>
      <w:proofErr w:type="spellEnd"/>
      <w:r w:rsidR="00570A57">
        <w:rPr>
          <w:szCs w:val="24"/>
        </w:rPr>
        <w:t>, Carrie Clayton, David</w:t>
      </w:r>
      <w:r>
        <w:rPr>
          <w:szCs w:val="24"/>
        </w:rPr>
        <w:t xml:space="preserve"> </w:t>
      </w:r>
      <w:proofErr w:type="spellStart"/>
      <w:r>
        <w:rPr>
          <w:szCs w:val="24"/>
        </w:rPr>
        <w:t>Walts</w:t>
      </w:r>
      <w:proofErr w:type="spellEnd"/>
      <w:r>
        <w:rPr>
          <w:szCs w:val="24"/>
        </w:rPr>
        <w:t>,</w:t>
      </w:r>
      <w:r w:rsidR="00570A57">
        <w:rPr>
          <w:szCs w:val="24"/>
        </w:rPr>
        <w:t xml:space="preserve"> Michael and</w:t>
      </w:r>
      <w:r>
        <w:rPr>
          <w:szCs w:val="24"/>
        </w:rPr>
        <w:t xml:space="preserve"> Maria Roxana Hope-Jones, Gregory Godwin, Roberto Sanchez, Ch</w:t>
      </w:r>
      <w:r w:rsidR="00570A57">
        <w:rPr>
          <w:szCs w:val="24"/>
        </w:rPr>
        <w:t xml:space="preserve">andler </w:t>
      </w:r>
      <w:proofErr w:type="spellStart"/>
      <w:r w:rsidR="00570A57">
        <w:rPr>
          <w:szCs w:val="24"/>
        </w:rPr>
        <w:t>Mross</w:t>
      </w:r>
      <w:proofErr w:type="spellEnd"/>
      <w:r w:rsidR="00570A57">
        <w:rPr>
          <w:szCs w:val="24"/>
        </w:rPr>
        <w:t>, Jim Flores, Joel and</w:t>
      </w:r>
      <w:r>
        <w:rPr>
          <w:szCs w:val="24"/>
        </w:rPr>
        <w:t xml:space="preserve"> Cortney Comp, Daniel Lonergan, James Middleton, Alan Hibberd, Richard </w:t>
      </w:r>
      <w:proofErr w:type="spellStart"/>
      <w:r>
        <w:rPr>
          <w:szCs w:val="24"/>
        </w:rPr>
        <w:t>Hauptfleisch</w:t>
      </w:r>
      <w:proofErr w:type="spellEnd"/>
      <w:r>
        <w:rPr>
          <w:szCs w:val="24"/>
        </w:rPr>
        <w:t xml:space="preserve">, Ronald </w:t>
      </w:r>
      <w:proofErr w:type="spellStart"/>
      <w:r>
        <w:rPr>
          <w:szCs w:val="24"/>
        </w:rPr>
        <w:t>Schappaugh</w:t>
      </w:r>
      <w:proofErr w:type="spellEnd"/>
      <w:r>
        <w:rPr>
          <w:szCs w:val="24"/>
        </w:rPr>
        <w:t xml:space="preserve">, The </w:t>
      </w:r>
      <w:proofErr w:type="spellStart"/>
      <w:r>
        <w:rPr>
          <w:szCs w:val="24"/>
        </w:rPr>
        <w:t>Deitchle</w:t>
      </w:r>
      <w:proofErr w:type="spellEnd"/>
      <w:r>
        <w:rPr>
          <w:szCs w:val="24"/>
        </w:rPr>
        <w:t xml:space="preserve"> Family Trust,</w:t>
      </w:r>
      <w:r w:rsidR="00570A57">
        <w:rPr>
          <w:szCs w:val="24"/>
        </w:rPr>
        <w:t xml:space="preserve"> Joshua and</w:t>
      </w:r>
      <w:r w:rsidRPr="00F54CFC">
        <w:rPr>
          <w:szCs w:val="24"/>
        </w:rPr>
        <w:t xml:space="preserve"> Kri</w:t>
      </w:r>
      <w:r>
        <w:rPr>
          <w:szCs w:val="24"/>
        </w:rPr>
        <w:t xml:space="preserve">sti-Marie Standing Cloud, Raul Figueroa, Betsy </w:t>
      </w:r>
      <w:proofErr w:type="spellStart"/>
      <w:r w:rsidR="00570A57">
        <w:rPr>
          <w:szCs w:val="24"/>
        </w:rPr>
        <w:t>Omeis</w:t>
      </w:r>
      <w:proofErr w:type="spellEnd"/>
      <w:r w:rsidR="00570A57">
        <w:rPr>
          <w:szCs w:val="24"/>
        </w:rPr>
        <w:t xml:space="preserve">, Anupama </w:t>
      </w:r>
      <w:proofErr w:type="spellStart"/>
      <w:r w:rsidR="00570A57">
        <w:rPr>
          <w:szCs w:val="24"/>
        </w:rPr>
        <w:t>Atluri</w:t>
      </w:r>
      <w:proofErr w:type="spellEnd"/>
      <w:r w:rsidR="00570A57">
        <w:rPr>
          <w:szCs w:val="24"/>
        </w:rPr>
        <w:t>, Barbara and Ernie Centeno, Jordan and Donna</w:t>
      </w:r>
      <w:r>
        <w:rPr>
          <w:szCs w:val="24"/>
        </w:rPr>
        <w:t xml:space="preserve"> Reed,</w:t>
      </w:r>
      <w:r w:rsidRPr="00F54CFC">
        <w:rPr>
          <w:szCs w:val="24"/>
        </w:rPr>
        <w:t xml:space="preserve"> Peter </w:t>
      </w:r>
      <w:proofErr w:type="spellStart"/>
      <w:r w:rsidRPr="00F54CFC">
        <w:rPr>
          <w:szCs w:val="24"/>
        </w:rPr>
        <w:t>Eick</w:t>
      </w:r>
      <w:proofErr w:type="spellEnd"/>
      <w:r>
        <w:rPr>
          <w:szCs w:val="24"/>
        </w:rPr>
        <w:t xml:space="preserve">, and </w:t>
      </w:r>
      <w:r w:rsidRPr="00F54CFC">
        <w:rPr>
          <w:szCs w:val="24"/>
        </w:rPr>
        <w:t>Pinson Interests L</w:t>
      </w:r>
      <w:r w:rsidR="00570A57" w:rsidRPr="00F54CFC">
        <w:rPr>
          <w:szCs w:val="24"/>
        </w:rPr>
        <w:t>td</w:t>
      </w:r>
      <w:r w:rsidRPr="00F54CFC">
        <w:rPr>
          <w:szCs w:val="24"/>
        </w:rPr>
        <w:t xml:space="preserve"> LLP, </w:t>
      </w:r>
      <w:proofErr w:type="spellStart"/>
      <w:r w:rsidRPr="00F54CFC">
        <w:rPr>
          <w:szCs w:val="24"/>
        </w:rPr>
        <w:t>Crighton</w:t>
      </w:r>
      <w:proofErr w:type="spellEnd"/>
      <w:r w:rsidRPr="00F54CFC">
        <w:rPr>
          <w:szCs w:val="24"/>
        </w:rPr>
        <w:t xml:space="preserve"> Development Co.</w:t>
      </w:r>
    </w:p>
    <w:p w14:paraId="6841AE39" w14:textId="01C20D86" w:rsidR="007F758C" w:rsidRDefault="007F758C" w:rsidP="00ED0B46">
      <w:pPr>
        <w:pStyle w:val="ListParagraph"/>
        <w:widowControl/>
        <w:numPr>
          <w:ilvl w:val="0"/>
          <w:numId w:val="4"/>
        </w:numPr>
        <w:autoSpaceDE/>
        <w:autoSpaceDN/>
        <w:adjustRightInd/>
        <w:spacing w:after="240"/>
        <w:contextualSpacing w:val="0"/>
        <w:rPr>
          <w:szCs w:val="24"/>
        </w:rPr>
      </w:pPr>
      <w:r w:rsidRPr="00035BD7">
        <w:rPr>
          <w:szCs w:val="24"/>
        </w:rPr>
        <w:lastRenderedPageBreak/>
        <w:t xml:space="preserve">On </w:t>
      </w:r>
      <w:r w:rsidR="00ED0B46">
        <w:rPr>
          <w:szCs w:val="24"/>
        </w:rPr>
        <w:t>March 26, 2021</w:t>
      </w:r>
      <w:r>
        <w:rPr>
          <w:szCs w:val="24"/>
        </w:rPr>
        <w:t xml:space="preserve">, the SOAH </w:t>
      </w:r>
      <w:r w:rsidRPr="00035BD7">
        <w:rPr>
          <w:szCs w:val="24"/>
        </w:rPr>
        <w:t>ALJ</w:t>
      </w:r>
      <w:r>
        <w:rPr>
          <w:szCs w:val="24"/>
        </w:rPr>
        <w:t>s</w:t>
      </w:r>
      <w:r w:rsidRPr="00035BD7">
        <w:rPr>
          <w:szCs w:val="24"/>
        </w:rPr>
        <w:t xml:space="preserve"> issued </w:t>
      </w:r>
      <w:r>
        <w:rPr>
          <w:szCs w:val="24"/>
        </w:rPr>
        <w:t xml:space="preserve">SOAH </w:t>
      </w:r>
      <w:r w:rsidRPr="00035BD7">
        <w:rPr>
          <w:szCs w:val="24"/>
        </w:rPr>
        <w:t xml:space="preserve">Order No. </w:t>
      </w:r>
      <w:r w:rsidR="00ED0B46">
        <w:rPr>
          <w:szCs w:val="24"/>
        </w:rPr>
        <w:t>10</w:t>
      </w:r>
      <w:r w:rsidRPr="00035BD7">
        <w:rPr>
          <w:szCs w:val="24"/>
        </w:rPr>
        <w:t xml:space="preserve"> </w:t>
      </w:r>
      <w:r w:rsidR="00ED0B46">
        <w:rPr>
          <w:szCs w:val="24"/>
        </w:rPr>
        <w:t>dismissing</w:t>
      </w:r>
      <w:r w:rsidR="00ED0B46" w:rsidRPr="00ED0B46">
        <w:rPr>
          <w:szCs w:val="24"/>
        </w:rPr>
        <w:t xml:space="preserve"> the following intervenors for failing to file direct testimony or a statement of position</w:t>
      </w:r>
      <w:r w:rsidR="00ED0B46">
        <w:rPr>
          <w:szCs w:val="24"/>
        </w:rPr>
        <w:t xml:space="preserve">: </w:t>
      </w:r>
      <w:proofErr w:type="spellStart"/>
      <w:r w:rsidR="00ED0B46" w:rsidRPr="00ED0B46">
        <w:rPr>
          <w:szCs w:val="24"/>
        </w:rPr>
        <w:t>Olytola</w:t>
      </w:r>
      <w:proofErr w:type="spellEnd"/>
      <w:r w:rsidR="00ED0B46" w:rsidRPr="00ED0B46">
        <w:rPr>
          <w:szCs w:val="24"/>
        </w:rPr>
        <w:t xml:space="preserve"> </w:t>
      </w:r>
      <w:proofErr w:type="spellStart"/>
      <w:r w:rsidR="00ED0B46">
        <w:rPr>
          <w:szCs w:val="24"/>
        </w:rPr>
        <w:t>Adetona</w:t>
      </w:r>
      <w:proofErr w:type="spellEnd"/>
      <w:r w:rsidR="00ED0B46">
        <w:rPr>
          <w:szCs w:val="24"/>
        </w:rPr>
        <w:t>,</w:t>
      </w:r>
      <w:r w:rsidR="00ED0B46" w:rsidRPr="00ED0B46">
        <w:rPr>
          <w:szCs w:val="24"/>
        </w:rPr>
        <w:t xml:space="preserve"> Francisco J. and Barbara M. Arroyo, Anupama </w:t>
      </w:r>
      <w:proofErr w:type="spellStart"/>
      <w:r w:rsidR="00ED0B46" w:rsidRPr="00ED0B46">
        <w:rPr>
          <w:szCs w:val="24"/>
        </w:rPr>
        <w:t>Atluri</w:t>
      </w:r>
      <w:proofErr w:type="spellEnd"/>
      <w:r w:rsidR="00ED0B46" w:rsidRPr="00ED0B46">
        <w:rPr>
          <w:szCs w:val="24"/>
        </w:rPr>
        <w:t xml:space="preserve">, Denise Baker, Donna M. </w:t>
      </w:r>
      <w:proofErr w:type="spellStart"/>
      <w:r w:rsidR="00ED0B46" w:rsidRPr="00ED0B46">
        <w:rPr>
          <w:szCs w:val="24"/>
        </w:rPr>
        <w:t>Balli</w:t>
      </w:r>
      <w:proofErr w:type="spellEnd"/>
      <w:r w:rsidR="00ED0B46" w:rsidRPr="00ED0B46">
        <w:rPr>
          <w:szCs w:val="24"/>
        </w:rPr>
        <w:t xml:space="preserve">, Amanda </w:t>
      </w:r>
      <w:proofErr w:type="spellStart"/>
      <w:r w:rsidR="00ED0B46" w:rsidRPr="00ED0B46">
        <w:rPr>
          <w:szCs w:val="24"/>
        </w:rPr>
        <w:t>Barrella</w:t>
      </w:r>
      <w:proofErr w:type="spellEnd"/>
      <w:r w:rsidR="00ED0B46" w:rsidRPr="00ED0B46">
        <w:rPr>
          <w:szCs w:val="24"/>
        </w:rPr>
        <w:t xml:space="preserve">, Mark J. Barrera, Vincent Billingham, Doug </w:t>
      </w:r>
      <w:proofErr w:type="spellStart"/>
      <w:r w:rsidR="00ED0B46" w:rsidRPr="00ED0B46">
        <w:rPr>
          <w:szCs w:val="24"/>
        </w:rPr>
        <w:t>Boazman</w:t>
      </w:r>
      <w:proofErr w:type="spellEnd"/>
      <w:r w:rsidR="00ED0B46" w:rsidRPr="00ED0B46">
        <w:rPr>
          <w:szCs w:val="24"/>
        </w:rPr>
        <w:t>, Dora Broadwater, Burdick-Anaqua Homes, LTD</w:t>
      </w:r>
      <w:r w:rsidR="00625085">
        <w:rPr>
          <w:szCs w:val="24"/>
        </w:rPr>
        <w:t>,</w:t>
      </w:r>
      <w:r w:rsidR="00ED0B46" w:rsidRPr="00ED0B46">
        <w:rPr>
          <w:szCs w:val="24"/>
        </w:rPr>
        <w:t xml:space="preserve"> </w:t>
      </w:r>
      <w:r w:rsidR="00625085" w:rsidRPr="00ED0B46">
        <w:rPr>
          <w:szCs w:val="24"/>
        </w:rPr>
        <w:t xml:space="preserve">Guillermo M. </w:t>
      </w:r>
      <w:r w:rsidR="00ED0B46" w:rsidRPr="00ED0B46">
        <w:rPr>
          <w:szCs w:val="24"/>
        </w:rPr>
        <w:t xml:space="preserve">Cantu, </w:t>
      </w:r>
      <w:r w:rsidR="00625085" w:rsidRPr="00ED0B46">
        <w:rPr>
          <w:szCs w:val="24"/>
        </w:rPr>
        <w:t xml:space="preserve">Carrie </w:t>
      </w:r>
      <w:r w:rsidR="00ED0B46" w:rsidRPr="00ED0B46">
        <w:rPr>
          <w:szCs w:val="24"/>
        </w:rPr>
        <w:t xml:space="preserve">Clayton, </w:t>
      </w:r>
      <w:r w:rsidR="00625085" w:rsidRPr="00ED0B46">
        <w:rPr>
          <w:szCs w:val="24"/>
        </w:rPr>
        <w:t xml:space="preserve">Joel and Cortney </w:t>
      </w:r>
      <w:r w:rsidR="00ED0B46" w:rsidRPr="00ED0B46">
        <w:rPr>
          <w:szCs w:val="24"/>
        </w:rPr>
        <w:t xml:space="preserve">Comp, </w:t>
      </w:r>
      <w:r w:rsidR="00625085" w:rsidRPr="00ED0B46">
        <w:rPr>
          <w:szCs w:val="24"/>
        </w:rPr>
        <w:t xml:space="preserve">Douglas </w:t>
      </w:r>
      <w:r w:rsidR="00625085">
        <w:rPr>
          <w:szCs w:val="24"/>
        </w:rPr>
        <w:t>Comeau,</w:t>
      </w:r>
      <w:r w:rsidR="00ED0B46" w:rsidRPr="00ED0B46">
        <w:rPr>
          <w:szCs w:val="24"/>
        </w:rPr>
        <w:t xml:space="preserve"> Joy and Michael </w:t>
      </w:r>
      <w:r w:rsidR="00625085" w:rsidRPr="00ED0B46">
        <w:rPr>
          <w:szCs w:val="24"/>
        </w:rPr>
        <w:t>Escriva</w:t>
      </w:r>
      <w:r w:rsidR="00625085">
        <w:rPr>
          <w:szCs w:val="24"/>
        </w:rPr>
        <w:t>,</w:t>
      </w:r>
      <w:r w:rsidR="00625085" w:rsidRPr="00ED0B46">
        <w:rPr>
          <w:szCs w:val="24"/>
        </w:rPr>
        <w:t xml:space="preserve"> Monica </w:t>
      </w:r>
      <w:r w:rsidR="00ED0B46" w:rsidRPr="00ED0B46">
        <w:rPr>
          <w:szCs w:val="24"/>
        </w:rPr>
        <w:t xml:space="preserve">Esparza, </w:t>
      </w:r>
      <w:r w:rsidR="00625085" w:rsidRPr="00ED0B46">
        <w:rPr>
          <w:szCs w:val="24"/>
        </w:rPr>
        <w:t xml:space="preserve">Lori </w:t>
      </w:r>
      <w:r w:rsidR="00ED0B46" w:rsidRPr="00ED0B46">
        <w:rPr>
          <w:szCs w:val="24"/>
        </w:rPr>
        <w:t xml:space="preserve">Espinoza, </w:t>
      </w:r>
      <w:r w:rsidR="00625085" w:rsidRPr="00ED0B46">
        <w:rPr>
          <w:szCs w:val="24"/>
        </w:rPr>
        <w:t xml:space="preserve">Raul and Katie </w:t>
      </w:r>
      <w:r w:rsidR="00ED0B46" w:rsidRPr="00ED0B46">
        <w:rPr>
          <w:szCs w:val="24"/>
        </w:rPr>
        <w:t xml:space="preserve">Garcia, </w:t>
      </w:r>
      <w:r w:rsidR="00625085" w:rsidRPr="00ED0B46">
        <w:rPr>
          <w:szCs w:val="24"/>
        </w:rPr>
        <w:t xml:space="preserve">Linda </w:t>
      </w:r>
      <w:r w:rsidR="00ED0B46" w:rsidRPr="00ED0B46">
        <w:rPr>
          <w:szCs w:val="24"/>
        </w:rPr>
        <w:t xml:space="preserve">Hansen, </w:t>
      </w:r>
      <w:r w:rsidR="00625085" w:rsidRPr="00ED0B46">
        <w:rPr>
          <w:szCs w:val="24"/>
        </w:rPr>
        <w:t xml:space="preserve">Henry and </w:t>
      </w:r>
      <w:proofErr w:type="spellStart"/>
      <w:r w:rsidR="00625085" w:rsidRPr="00ED0B46">
        <w:rPr>
          <w:szCs w:val="24"/>
        </w:rPr>
        <w:t>Rosan</w:t>
      </w:r>
      <w:proofErr w:type="spellEnd"/>
      <w:r w:rsidR="00625085" w:rsidRPr="00ED0B46">
        <w:rPr>
          <w:szCs w:val="24"/>
        </w:rPr>
        <w:t xml:space="preserve"> </w:t>
      </w:r>
      <w:proofErr w:type="spellStart"/>
      <w:r w:rsidR="00ED0B46" w:rsidRPr="00ED0B46">
        <w:rPr>
          <w:szCs w:val="24"/>
        </w:rPr>
        <w:t>Hervol</w:t>
      </w:r>
      <w:proofErr w:type="spellEnd"/>
      <w:r w:rsidR="00ED0B46" w:rsidRPr="00ED0B46">
        <w:rPr>
          <w:szCs w:val="24"/>
        </w:rPr>
        <w:t xml:space="preserve">, </w:t>
      </w:r>
      <w:r w:rsidR="00625085" w:rsidRPr="00ED0B46">
        <w:rPr>
          <w:szCs w:val="24"/>
        </w:rPr>
        <w:t xml:space="preserve">Islam </w:t>
      </w:r>
      <w:proofErr w:type="spellStart"/>
      <w:r w:rsidR="00ED0B46" w:rsidRPr="00ED0B46">
        <w:rPr>
          <w:szCs w:val="24"/>
        </w:rPr>
        <w:t>Hindash</w:t>
      </w:r>
      <w:proofErr w:type="spellEnd"/>
      <w:r w:rsidR="00ED0B46" w:rsidRPr="00ED0B46">
        <w:rPr>
          <w:szCs w:val="24"/>
        </w:rPr>
        <w:t xml:space="preserve">, </w:t>
      </w:r>
      <w:r w:rsidR="00625085" w:rsidRPr="00ED0B46">
        <w:rPr>
          <w:szCs w:val="24"/>
        </w:rPr>
        <w:t xml:space="preserve">Lawrence </w:t>
      </w:r>
      <w:r w:rsidR="00ED0B46" w:rsidRPr="00ED0B46">
        <w:rPr>
          <w:szCs w:val="24"/>
        </w:rPr>
        <w:t xml:space="preserve">Kroeger, </w:t>
      </w:r>
      <w:r w:rsidR="00625085" w:rsidRPr="00ED0B46">
        <w:rPr>
          <w:szCs w:val="24"/>
        </w:rPr>
        <w:t xml:space="preserve">Andrew and Yvonne </w:t>
      </w:r>
      <w:proofErr w:type="spellStart"/>
      <w:r w:rsidR="00ED0B46" w:rsidRPr="00ED0B46">
        <w:rPr>
          <w:szCs w:val="24"/>
        </w:rPr>
        <w:t>Krzywonski</w:t>
      </w:r>
      <w:proofErr w:type="spellEnd"/>
      <w:r w:rsidR="00ED0B46" w:rsidRPr="00ED0B46">
        <w:rPr>
          <w:szCs w:val="24"/>
        </w:rPr>
        <w:t xml:space="preserve">, </w:t>
      </w:r>
      <w:r w:rsidR="00625085" w:rsidRPr="00ED0B46">
        <w:rPr>
          <w:szCs w:val="24"/>
        </w:rPr>
        <w:t xml:space="preserve">Inge </w:t>
      </w:r>
      <w:r w:rsidR="00ED0B46" w:rsidRPr="00ED0B46">
        <w:rPr>
          <w:szCs w:val="24"/>
        </w:rPr>
        <w:t xml:space="preserve">Lechner-Vogt. </w:t>
      </w:r>
      <w:r w:rsidR="00625085" w:rsidRPr="00ED0B46">
        <w:rPr>
          <w:szCs w:val="24"/>
        </w:rPr>
        <w:t xml:space="preserve">Brian </w:t>
      </w:r>
      <w:r w:rsidR="00ED0B46" w:rsidRPr="00ED0B46">
        <w:rPr>
          <w:szCs w:val="24"/>
        </w:rPr>
        <w:t xml:space="preserve">Lee, </w:t>
      </w:r>
      <w:r w:rsidR="00625085" w:rsidRPr="00ED0B46">
        <w:rPr>
          <w:szCs w:val="24"/>
        </w:rPr>
        <w:t xml:space="preserve">Mike </w:t>
      </w:r>
      <w:r w:rsidR="00ED0B46" w:rsidRPr="00ED0B46">
        <w:rPr>
          <w:szCs w:val="24"/>
        </w:rPr>
        <w:t xml:space="preserve">Leonard, </w:t>
      </w:r>
      <w:r w:rsidR="00625085" w:rsidRPr="00ED0B46">
        <w:rPr>
          <w:szCs w:val="24"/>
        </w:rPr>
        <w:t xml:space="preserve">Kenneth </w:t>
      </w:r>
      <w:r w:rsidR="00ED0B46" w:rsidRPr="00ED0B46">
        <w:rPr>
          <w:szCs w:val="24"/>
        </w:rPr>
        <w:t xml:space="preserve">Mark, </w:t>
      </w:r>
      <w:r w:rsidR="00625085" w:rsidRPr="00ED0B46">
        <w:rPr>
          <w:szCs w:val="24"/>
        </w:rPr>
        <w:t xml:space="preserve">Brandon </w:t>
      </w:r>
      <w:r w:rsidR="00ED0B46" w:rsidRPr="00ED0B46">
        <w:rPr>
          <w:szCs w:val="24"/>
        </w:rPr>
        <w:t xml:space="preserve">McCray, </w:t>
      </w:r>
      <w:r w:rsidR="00625085" w:rsidRPr="00ED0B46">
        <w:rPr>
          <w:szCs w:val="24"/>
        </w:rPr>
        <w:t xml:space="preserve">Eloy and Raquel </w:t>
      </w:r>
      <w:r w:rsidR="00ED0B46" w:rsidRPr="00ED0B46">
        <w:rPr>
          <w:szCs w:val="24"/>
        </w:rPr>
        <w:t xml:space="preserve">Olivarez, </w:t>
      </w:r>
      <w:r w:rsidR="00625085" w:rsidRPr="00ED0B46">
        <w:rPr>
          <w:szCs w:val="24"/>
        </w:rPr>
        <w:t xml:space="preserve">Thomas </w:t>
      </w:r>
      <w:r w:rsidR="00ED0B46" w:rsidRPr="00ED0B46">
        <w:rPr>
          <w:szCs w:val="24"/>
        </w:rPr>
        <w:t xml:space="preserve">Parker, </w:t>
      </w:r>
      <w:r w:rsidR="00625085" w:rsidRPr="00ED0B46">
        <w:rPr>
          <w:szCs w:val="24"/>
        </w:rPr>
        <w:t xml:space="preserve">Robert </w:t>
      </w:r>
      <w:r w:rsidR="00ED0B46" w:rsidRPr="00ED0B46">
        <w:rPr>
          <w:szCs w:val="24"/>
        </w:rPr>
        <w:t xml:space="preserve">Ralph, </w:t>
      </w:r>
      <w:r w:rsidR="00625085" w:rsidRPr="00ED0B46">
        <w:rPr>
          <w:szCs w:val="24"/>
        </w:rPr>
        <w:t xml:space="preserve">Bruce </w:t>
      </w:r>
      <w:r w:rsidR="00ED0B46" w:rsidRPr="00ED0B46">
        <w:rPr>
          <w:szCs w:val="24"/>
        </w:rPr>
        <w:t xml:space="preserve">Reid, </w:t>
      </w:r>
      <w:r w:rsidR="00625085" w:rsidRPr="00ED0B46">
        <w:rPr>
          <w:szCs w:val="24"/>
        </w:rPr>
        <w:t xml:space="preserve">Evangelina </w:t>
      </w:r>
      <w:r w:rsidR="00ED0B46" w:rsidRPr="00ED0B46">
        <w:rPr>
          <w:szCs w:val="24"/>
        </w:rPr>
        <w:t xml:space="preserve">Reyes, </w:t>
      </w:r>
      <w:r w:rsidR="00625085" w:rsidRPr="00ED0B46">
        <w:rPr>
          <w:szCs w:val="24"/>
        </w:rPr>
        <w:t xml:space="preserve">Gail </w:t>
      </w:r>
      <w:proofErr w:type="spellStart"/>
      <w:r w:rsidR="00ED0B46" w:rsidRPr="00ED0B46">
        <w:rPr>
          <w:szCs w:val="24"/>
        </w:rPr>
        <w:t>Ribalta</w:t>
      </w:r>
      <w:proofErr w:type="spellEnd"/>
      <w:r w:rsidR="00ED0B46" w:rsidRPr="00ED0B46">
        <w:rPr>
          <w:szCs w:val="24"/>
        </w:rPr>
        <w:t xml:space="preserve">, </w:t>
      </w:r>
      <w:r w:rsidR="00625085" w:rsidRPr="00ED0B46">
        <w:rPr>
          <w:szCs w:val="24"/>
        </w:rPr>
        <w:t xml:space="preserve">Cynthia </w:t>
      </w:r>
      <w:r w:rsidR="00ED0B46" w:rsidRPr="00ED0B46">
        <w:rPr>
          <w:szCs w:val="24"/>
        </w:rPr>
        <w:t xml:space="preserve">Rocha, </w:t>
      </w:r>
      <w:r w:rsidR="00625085" w:rsidRPr="00ED0B46">
        <w:rPr>
          <w:szCs w:val="24"/>
        </w:rPr>
        <w:t xml:space="preserve">Ryan and Jennifer </w:t>
      </w:r>
      <w:r w:rsidR="00ED0B46" w:rsidRPr="00ED0B46">
        <w:rPr>
          <w:szCs w:val="24"/>
        </w:rPr>
        <w:t xml:space="preserve">Royal, </w:t>
      </w:r>
      <w:r w:rsidR="00625085" w:rsidRPr="00ED0B46">
        <w:rPr>
          <w:szCs w:val="24"/>
        </w:rPr>
        <w:t xml:space="preserve">Adam C. </w:t>
      </w:r>
      <w:r w:rsidR="00ED0B46" w:rsidRPr="00ED0B46">
        <w:rPr>
          <w:szCs w:val="24"/>
        </w:rPr>
        <w:t xml:space="preserve">Sanchez, </w:t>
      </w:r>
      <w:r w:rsidR="00625085" w:rsidRPr="00ED0B46">
        <w:rPr>
          <w:szCs w:val="24"/>
        </w:rPr>
        <w:t xml:space="preserve">Roberto </w:t>
      </w:r>
      <w:r w:rsidR="00ED0B46" w:rsidRPr="00ED0B46">
        <w:rPr>
          <w:szCs w:val="24"/>
        </w:rPr>
        <w:t xml:space="preserve">Sanchez, </w:t>
      </w:r>
      <w:r w:rsidR="00625085" w:rsidRPr="00ED0B46">
        <w:rPr>
          <w:szCs w:val="24"/>
        </w:rPr>
        <w:t xml:space="preserve">Alfred and Janna </w:t>
      </w:r>
      <w:proofErr w:type="spellStart"/>
      <w:r w:rsidR="00ED0B46" w:rsidRPr="00ED0B46">
        <w:rPr>
          <w:szCs w:val="24"/>
        </w:rPr>
        <w:t>Shacklett</w:t>
      </w:r>
      <w:proofErr w:type="spellEnd"/>
      <w:r w:rsidR="00ED0B46" w:rsidRPr="00ED0B46">
        <w:rPr>
          <w:szCs w:val="24"/>
        </w:rPr>
        <w:t xml:space="preserve">, </w:t>
      </w:r>
      <w:proofErr w:type="spellStart"/>
      <w:r w:rsidR="00625085" w:rsidRPr="00ED0B46">
        <w:rPr>
          <w:szCs w:val="24"/>
        </w:rPr>
        <w:t>Duaine</w:t>
      </w:r>
      <w:proofErr w:type="spellEnd"/>
      <w:r w:rsidR="00625085" w:rsidRPr="00ED0B46">
        <w:rPr>
          <w:szCs w:val="24"/>
        </w:rPr>
        <w:t xml:space="preserve"> and Joann </w:t>
      </w:r>
      <w:r w:rsidR="00ED0B46" w:rsidRPr="00ED0B46">
        <w:rPr>
          <w:szCs w:val="24"/>
        </w:rPr>
        <w:t xml:space="preserve">Smith, </w:t>
      </w:r>
      <w:r w:rsidR="00625085" w:rsidRPr="00ED0B46">
        <w:rPr>
          <w:szCs w:val="24"/>
        </w:rPr>
        <w:t xml:space="preserve">Joshua and Kristi-Marie </w:t>
      </w:r>
      <w:r w:rsidR="00ED0B46" w:rsidRPr="00ED0B46">
        <w:rPr>
          <w:szCs w:val="24"/>
        </w:rPr>
        <w:t xml:space="preserve">Standing Cloud, </w:t>
      </w:r>
      <w:r w:rsidR="00625085" w:rsidRPr="00ED0B46">
        <w:rPr>
          <w:szCs w:val="24"/>
        </w:rPr>
        <w:t xml:space="preserve">Marlin </w:t>
      </w:r>
      <w:proofErr w:type="spellStart"/>
      <w:r w:rsidR="00ED0B46" w:rsidRPr="00ED0B46">
        <w:rPr>
          <w:szCs w:val="24"/>
        </w:rPr>
        <w:t>Sweigart</w:t>
      </w:r>
      <w:proofErr w:type="spellEnd"/>
      <w:r w:rsidR="00ED0B46" w:rsidRPr="00ED0B46">
        <w:rPr>
          <w:szCs w:val="24"/>
        </w:rPr>
        <w:t xml:space="preserve">, </w:t>
      </w:r>
      <w:r w:rsidR="00625085" w:rsidRPr="00ED0B46">
        <w:rPr>
          <w:szCs w:val="24"/>
        </w:rPr>
        <w:t xml:space="preserve">Mike </w:t>
      </w:r>
      <w:proofErr w:type="spellStart"/>
      <w:r w:rsidR="00ED0B46" w:rsidRPr="00ED0B46">
        <w:rPr>
          <w:szCs w:val="24"/>
        </w:rPr>
        <w:t>Swientek</w:t>
      </w:r>
      <w:proofErr w:type="spellEnd"/>
      <w:r w:rsidR="00ED0B46" w:rsidRPr="00ED0B46">
        <w:rPr>
          <w:szCs w:val="24"/>
        </w:rPr>
        <w:t xml:space="preserve">, </w:t>
      </w:r>
      <w:r w:rsidR="00625085" w:rsidRPr="00ED0B46">
        <w:rPr>
          <w:szCs w:val="24"/>
        </w:rPr>
        <w:t xml:space="preserve">John and Renee </w:t>
      </w:r>
      <w:r w:rsidR="00ED0B46" w:rsidRPr="00ED0B46">
        <w:rPr>
          <w:szCs w:val="24"/>
        </w:rPr>
        <w:t xml:space="preserve">Taylor, The </w:t>
      </w:r>
      <w:proofErr w:type="spellStart"/>
      <w:r w:rsidR="00ED0B46" w:rsidRPr="00ED0B46">
        <w:rPr>
          <w:szCs w:val="24"/>
        </w:rPr>
        <w:t>Deitchle</w:t>
      </w:r>
      <w:proofErr w:type="spellEnd"/>
      <w:r w:rsidR="00ED0B46" w:rsidRPr="00ED0B46">
        <w:rPr>
          <w:szCs w:val="24"/>
        </w:rPr>
        <w:t xml:space="preserve"> Family Trust</w:t>
      </w:r>
      <w:r w:rsidR="00625085">
        <w:rPr>
          <w:szCs w:val="24"/>
        </w:rPr>
        <w:t>,</w:t>
      </w:r>
      <w:r w:rsidR="00ED0B46" w:rsidRPr="00ED0B46">
        <w:rPr>
          <w:szCs w:val="24"/>
        </w:rPr>
        <w:t xml:space="preserve"> </w:t>
      </w:r>
      <w:r w:rsidR="00625085" w:rsidRPr="00ED0B46">
        <w:rPr>
          <w:szCs w:val="24"/>
        </w:rPr>
        <w:t xml:space="preserve">Tawana </w:t>
      </w:r>
      <w:r w:rsidR="00ED0B46" w:rsidRPr="00ED0B46">
        <w:rPr>
          <w:szCs w:val="24"/>
        </w:rPr>
        <w:t xml:space="preserve">Timberlake, </w:t>
      </w:r>
      <w:r w:rsidR="00625085" w:rsidRPr="00ED0B46">
        <w:rPr>
          <w:szCs w:val="24"/>
        </w:rPr>
        <w:t xml:space="preserve">Armando </w:t>
      </w:r>
      <w:r w:rsidR="00ED0B46" w:rsidRPr="00ED0B46">
        <w:rPr>
          <w:szCs w:val="24"/>
        </w:rPr>
        <w:t xml:space="preserve">Valdez, </w:t>
      </w:r>
      <w:r w:rsidR="00625085" w:rsidRPr="00ED0B46">
        <w:rPr>
          <w:szCs w:val="24"/>
        </w:rPr>
        <w:t xml:space="preserve">Vic </w:t>
      </w:r>
      <w:r w:rsidR="00ED0B46" w:rsidRPr="00ED0B46">
        <w:rPr>
          <w:szCs w:val="24"/>
        </w:rPr>
        <w:t xml:space="preserve">Vaughan, </w:t>
      </w:r>
      <w:r w:rsidR="00625085" w:rsidRPr="00ED0B46">
        <w:rPr>
          <w:szCs w:val="24"/>
        </w:rPr>
        <w:t xml:space="preserve">Bernd </w:t>
      </w:r>
      <w:r w:rsidR="00ED0B46" w:rsidRPr="00ED0B46">
        <w:rPr>
          <w:szCs w:val="24"/>
        </w:rPr>
        <w:t xml:space="preserve">Vogt, </w:t>
      </w:r>
      <w:r w:rsidR="00625085" w:rsidRPr="00ED0B46">
        <w:rPr>
          <w:szCs w:val="24"/>
        </w:rPr>
        <w:t xml:space="preserve">Anne </w:t>
      </w:r>
      <w:r w:rsidR="00ED0B46" w:rsidRPr="00ED0B46">
        <w:rPr>
          <w:szCs w:val="24"/>
        </w:rPr>
        <w:t xml:space="preserve">Warner, </w:t>
      </w:r>
      <w:r w:rsidR="00625085" w:rsidRPr="00ED0B46">
        <w:rPr>
          <w:szCs w:val="24"/>
        </w:rPr>
        <w:t xml:space="preserve">Michael </w:t>
      </w:r>
      <w:r w:rsidR="00ED0B46" w:rsidRPr="00ED0B46">
        <w:rPr>
          <w:szCs w:val="24"/>
        </w:rPr>
        <w:t xml:space="preserve">Wilburn, </w:t>
      </w:r>
      <w:r w:rsidR="00625085" w:rsidRPr="00ED0B46">
        <w:rPr>
          <w:szCs w:val="24"/>
        </w:rPr>
        <w:t xml:space="preserve">Kristy </w:t>
      </w:r>
      <w:r w:rsidR="00ED0B46" w:rsidRPr="00ED0B46">
        <w:rPr>
          <w:szCs w:val="24"/>
        </w:rPr>
        <w:t xml:space="preserve">Woods, </w:t>
      </w:r>
      <w:r w:rsidR="00625085" w:rsidRPr="00ED0B46">
        <w:rPr>
          <w:szCs w:val="24"/>
        </w:rPr>
        <w:t xml:space="preserve">Miao </w:t>
      </w:r>
      <w:r w:rsidR="00ED0B46" w:rsidRPr="00ED0B46">
        <w:rPr>
          <w:szCs w:val="24"/>
        </w:rPr>
        <w:t xml:space="preserve">Zhang, </w:t>
      </w:r>
      <w:r w:rsidR="00625085">
        <w:rPr>
          <w:szCs w:val="24"/>
        </w:rPr>
        <w:t xml:space="preserve">and </w:t>
      </w:r>
      <w:r w:rsidR="00625085" w:rsidRPr="00ED0B46">
        <w:rPr>
          <w:szCs w:val="24"/>
        </w:rPr>
        <w:t xml:space="preserve">Charlie </w:t>
      </w:r>
      <w:r w:rsidR="00625085">
        <w:rPr>
          <w:szCs w:val="24"/>
        </w:rPr>
        <w:t>Zimmer.</w:t>
      </w:r>
      <w:r w:rsidR="00ED0B46" w:rsidRPr="00ED0B46">
        <w:rPr>
          <w:szCs w:val="24"/>
        </w:rPr>
        <w:t xml:space="preserve"> </w:t>
      </w:r>
    </w:p>
    <w:p w14:paraId="72224514" w14:textId="155EA363" w:rsidR="00570A57" w:rsidRPr="00540255" w:rsidRDefault="0085798F" w:rsidP="00540255">
      <w:pPr>
        <w:pStyle w:val="ListParagraph"/>
        <w:widowControl/>
        <w:numPr>
          <w:ilvl w:val="0"/>
          <w:numId w:val="4"/>
        </w:numPr>
        <w:autoSpaceDE/>
        <w:autoSpaceDN/>
        <w:adjustRightInd/>
        <w:spacing w:after="240"/>
        <w:contextualSpacing w:val="0"/>
        <w:rPr>
          <w:szCs w:val="24"/>
        </w:rPr>
      </w:pPr>
      <w:r>
        <w:rPr>
          <w:szCs w:val="24"/>
        </w:rPr>
        <w:t>O</w:t>
      </w:r>
      <w:r w:rsidRPr="00E645B1">
        <w:rPr>
          <w:szCs w:val="24"/>
        </w:rPr>
        <w:t xml:space="preserve">n </w:t>
      </w:r>
      <w:r>
        <w:rPr>
          <w:szCs w:val="24"/>
        </w:rPr>
        <w:t>May</w:t>
      </w:r>
      <w:r w:rsidRPr="00E645B1">
        <w:rPr>
          <w:szCs w:val="24"/>
        </w:rPr>
        <w:t>,</w:t>
      </w:r>
      <w:r>
        <w:rPr>
          <w:szCs w:val="24"/>
        </w:rPr>
        <w:t xml:space="preserve"> 4 2021</w:t>
      </w:r>
      <w:r w:rsidRPr="00E645B1">
        <w:rPr>
          <w:szCs w:val="24"/>
        </w:rPr>
        <w:t>, the SOAH ALJs</w:t>
      </w:r>
      <w:r>
        <w:rPr>
          <w:szCs w:val="24"/>
        </w:rPr>
        <w:t xml:space="preserve"> issued</w:t>
      </w:r>
      <w:r w:rsidR="00E645B1" w:rsidRPr="00E645B1">
        <w:rPr>
          <w:szCs w:val="24"/>
        </w:rPr>
        <w:t xml:space="preserve"> SOAH Order No. </w:t>
      </w:r>
      <w:r>
        <w:rPr>
          <w:szCs w:val="24"/>
        </w:rPr>
        <w:t>1</w:t>
      </w:r>
      <w:r w:rsidR="00314D6E">
        <w:rPr>
          <w:szCs w:val="24"/>
        </w:rPr>
        <w:t>4</w:t>
      </w:r>
      <w:r w:rsidR="00E645B1" w:rsidRPr="00E645B1">
        <w:rPr>
          <w:szCs w:val="24"/>
        </w:rPr>
        <w:t xml:space="preserve"> </w:t>
      </w:r>
      <w:r w:rsidRPr="0085798F">
        <w:rPr>
          <w:szCs w:val="24"/>
        </w:rPr>
        <w:t>dismissing</w:t>
      </w:r>
      <w:r>
        <w:rPr>
          <w:szCs w:val="24"/>
        </w:rPr>
        <w:t xml:space="preserve"> the following </w:t>
      </w:r>
      <w:r w:rsidRPr="0085798F">
        <w:rPr>
          <w:szCs w:val="24"/>
        </w:rPr>
        <w:t xml:space="preserve">intervenors for failing to file direct testimony or a statement of position: </w:t>
      </w:r>
      <w:proofErr w:type="spellStart"/>
      <w:r w:rsidRPr="0085798F">
        <w:rPr>
          <w:szCs w:val="24"/>
        </w:rPr>
        <w:t>Hamzeh</w:t>
      </w:r>
      <w:proofErr w:type="spellEnd"/>
      <w:r w:rsidRPr="0085798F">
        <w:rPr>
          <w:szCs w:val="24"/>
        </w:rPr>
        <w:t xml:space="preserve"> </w:t>
      </w:r>
      <w:proofErr w:type="spellStart"/>
      <w:r w:rsidRPr="0085798F">
        <w:rPr>
          <w:szCs w:val="24"/>
        </w:rPr>
        <w:t>Alrafati</w:t>
      </w:r>
      <w:proofErr w:type="spellEnd"/>
      <w:r>
        <w:rPr>
          <w:szCs w:val="24"/>
        </w:rPr>
        <w:t>,</w:t>
      </w:r>
      <w:r w:rsidR="00570A57">
        <w:rPr>
          <w:szCs w:val="24"/>
        </w:rPr>
        <w:t xml:space="preserve"> Michael and</w:t>
      </w:r>
      <w:r w:rsidRPr="0085798F">
        <w:rPr>
          <w:szCs w:val="24"/>
        </w:rPr>
        <w:t xml:space="preserve"> Kenya Berry</w:t>
      </w:r>
      <w:r>
        <w:rPr>
          <w:szCs w:val="24"/>
        </w:rPr>
        <w:t>,</w:t>
      </w:r>
      <w:r w:rsidR="00570A57">
        <w:rPr>
          <w:szCs w:val="24"/>
        </w:rPr>
        <w:t xml:space="preserve"> Chris and</w:t>
      </w:r>
      <w:r w:rsidRPr="0085798F">
        <w:rPr>
          <w:szCs w:val="24"/>
        </w:rPr>
        <w:t xml:space="preserve"> Michelle Booth</w:t>
      </w:r>
      <w:r>
        <w:rPr>
          <w:szCs w:val="24"/>
        </w:rPr>
        <w:t>,</w:t>
      </w:r>
      <w:r w:rsidR="00570A57">
        <w:rPr>
          <w:szCs w:val="24"/>
        </w:rPr>
        <w:t xml:space="preserve"> Monica and</w:t>
      </w:r>
      <w:r w:rsidRPr="0085798F">
        <w:rPr>
          <w:szCs w:val="24"/>
        </w:rPr>
        <w:t xml:space="preserve"> Chris </w:t>
      </w:r>
      <w:proofErr w:type="spellStart"/>
      <w:r w:rsidRPr="0085798F">
        <w:rPr>
          <w:szCs w:val="24"/>
        </w:rPr>
        <w:t>Casady</w:t>
      </w:r>
      <w:proofErr w:type="spellEnd"/>
      <w:r>
        <w:rPr>
          <w:szCs w:val="24"/>
        </w:rPr>
        <w:t>,</w:t>
      </w:r>
      <w:r w:rsidR="00570A57">
        <w:rPr>
          <w:szCs w:val="24"/>
        </w:rPr>
        <w:t xml:space="preserve"> Barbara and</w:t>
      </w:r>
      <w:r w:rsidRPr="0085798F">
        <w:rPr>
          <w:szCs w:val="24"/>
        </w:rPr>
        <w:t xml:space="preserve"> Ernie Centeno</w:t>
      </w:r>
      <w:r>
        <w:rPr>
          <w:szCs w:val="24"/>
        </w:rPr>
        <w:t>,</w:t>
      </w:r>
      <w:r w:rsidRPr="0085798F">
        <w:rPr>
          <w:szCs w:val="24"/>
        </w:rPr>
        <w:t xml:space="preserve"> Dooley Properties, LLC - Mark Dooley</w:t>
      </w:r>
      <w:r>
        <w:rPr>
          <w:szCs w:val="24"/>
        </w:rPr>
        <w:t>,</w:t>
      </w:r>
      <w:r w:rsidR="00540255">
        <w:rPr>
          <w:szCs w:val="24"/>
        </w:rPr>
        <w:t xml:space="preserve"> Mary</w:t>
      </w:r>
      <w:r w:rsidRPr="0085798F">
        <w:rPr>
          <w:szCs w:val="24"/>
        </w:rPr>
        <w:t xml:space="preserve"> </w:t>
      </w:r>
      <w:proofErr w:type="spellStart"/>
      <w:r w:rsidRPr="0085798F">
        <w:rPr>
          <w:szCs w:val="24"/>
        </w:rPr>
        <w:t>Bensberger</w:t>
      </w:r>
      <w:proofErr w:type="spellEnd"/>
      <w:r>
        <w:rPr>
          <w:szCs w:val="24"/>
        </w:rPr>
        <w:t>,</w:t>
      </w:r>
      <w:r w:rsidRPr="0085798F">
        <w:rPr>
          <w:szCs w:val="24"/>
        </w:rPr>
        <w:t xml:space="preserve"> James </w:t>
      </w:r>
      <w:proofErr w:type="spellStart"/>
      <w:r w:rsidRPr="0085798F">
        <w:rPr>
          <w:szCs w:val="24"/>
        </w:rPr>
        <w:t>Galusha</w:t>
      </w:r>
      <w:proofErr w:type="spellEnd"/>
      <w:r>
        <w:rPr>
          <w:szCs w:val="24"/>
        </w:rPr>
        <w:t>,</w:t>
      </w:r>
      <w:r w:rsidRPr="0085798F">
        <w:rPr>
          <w:szCs w:val="24"/>
        </w:rPr>
        <w:t xml:space="preserve"> Geoffrey Grant</w:t>
      </w:r>
      <w:r>
        <w:rPr>
          <w:szCs w:val="24"/>
        </w:rPr>
        <w:t>,</w:t>
      </w:r>
      <w:r w:rsidRPr="0085798F">
        <w:rPr>
          <w:szCs w:val="24"/>
        </w:rPr>
        <w:t xml:space="preserve"> Richard </w:t>
      </w:r>
      <w:proofErr w:type="spellStart"/>
      <w:r w:rsidRPr="0085798F">
        <w:rPr>
          <w:szCs w:val="24"/>
        </w:rPr>
        <w:t>Hauptfleisch</w:t>
      </w:r>
      <w:proofErr w:type="spellEnd"/>
      <w:r>
        <w:rPr>
          <w:szCs w:val="24"/>
        </w:rPr>
        <w:t>,</w:t>
      </w:r>
      <w:r w:rsidR="00570A57">
        <w:rPr>
          <w:szCs w:val="24"/>
        </w:rPr>
        <w:t xml:space="preserve"> Michael and</w:t>
      </w:r>
      <w:r w:rsidRPr="0085798F">
        <w:rPr>
          <w:szCs w:val="24"/>
        </w:rPr>
        <w:t xml:space="preserve"> Maria Roxana Hope-Jones</w:t>
      </w:r>
      <w:r>
        <w:rPr>
          <w:szCs w:val="24"/>
        </w:rPr>
        <w:t>,</w:t>
      </w:r>
      <w:r w:rsidRPr="0085798F">
        <w:rPr>
          <w:szCs w:val="24"/>
        </w:rPr>
        <w:t xml:space="preserve"> Elis </w:t>
      </w:r>
      <w:proofErr w:type="spellStart"/>
      <w:r w:rsidRPr="0085798F">
        <w:rPr>
          <w:szCs w:val="24"/>
        </w:rPr>
        <w:t>Latorre</w:t>
      </w:r>
      <w:proofErr w:type="spellEnd"/>
      <w:r w:rsidRPr="0085798F">
        <w:rPr>
          <w:szCs w:val="24"/>
        </w:rPr>
        <w:t>-Gonzalez</w:t>
      </w:r>
      <w:r>
        <w:rPr>
          <w:szCs w:val="24"/>
        </w:rPr>
        <w:t>,</w:t>
      </w:r>
      <w:r w:rsidR="00540255">
        <w:rPr>
          <w:szCs w:val="24"/>
        </w:rPr>
        <w:t xml:space="preserve"> James</w:t>
      </w:r>
      <w:r w:rsidRPr="0085798F">
        <w:rPr>
          <w:szCs w:val="24"/>
        </w:rPr>
        <w:t xml:space="preserve"> Lee</w:t>
      </w:r>
      <w:r>
        <w:rPr>
          <w:szCs w:val="24"/>
        </w:rPr>
        <w:t>,</w:t>
      </w:r>
      <w:r w:rsidRPr="0085798F">
        <w:rPr>
          <w:szCs w:val="24"/>
        </w:rPr>
        <w:t xml:space="preserve"> Scott Lively</w:t>
      </w:r>
      <w:r>
        <w:rPr>
          <w:szCs w:val="24"/>
        </w:rPr>
        <w:t>,</w:t>
      </w:r>
      <w:r w:rsidRPr="0085798F">
        <w:t xml:space="preserve"> </w:t>
      </w:r>
      <w:r w:rsidRPr="0085798F">
        <w:rPr>
          <w:szCs w:val="24"/>
        </w:rPr>
        <w:t>Daniel Lonergan</w:t>
      </w:r>
      <w:r>
        <w:rPr>
          <w:szCs w:val="24"/>
        </w:rPr>
        <w:t>,</w:t>
      </w:r>
      <w:r w:rsidRPr="0085798F">
        <w:rPr>
          <w:szCs w:val="24"/>
        </w:rPr>
        <w:t xml:space="preserve"> Ronald Meyer</w:t>
      </w:r>
      <w:r>
        <w:rPr>
          <w:szCs w:val="24"/>
        </w:rPr>
        <w:t>,</w:t>
      </w:r>
      <w:r w:rsidRPr="0085798F">
        <w:rPr>
          <w:szCs w:val="24"/>
        </w:rPr>
        <w:t xml:space="preserve"> Chandler </w:t>
      </w:r>
      <w:proofErr w:type="spellStart"/>
      <w:r w:rsidRPr="0085798F">
        <w:rPr>
          <w:szCs w:val="24"/>
        </w:rPr>
        <w:t>Mross</w:t>
      </w:r>
      <w:proofErr w:type="spellEnd"/>
      <w:r>
        <w:rPr>
          <w:szCs w:val="24"/>
        </w:rPr>
        <w:t>,</w:t>
      </w:r>
      <w:r w:rsidRPr="0085798F">
        <w:rPr>
          <w:szCs w:val="24"/>
        </w:rPr>
        <w:t xml:space="preserve"> Richard Olivarez</w:t>
      </w:r>
      <w:r>
        <w:rPr>
          <w:szCs w:val="24"/>
        </w:rPr>
        <w:t>,</w:t>
      </w:r>
      <w:r w:rsidR="00540255">
        <w:rPr>
          <w:szCs w:val="24"/>
        </w:rPr>
        <w:t xml:space="preserve"> Philip and</w:t>
      </w:r>
      <w:r w:rsidRPr="0085798F">
        <w:rPr>
          <w:szCs w:val="24"/>
        </w:rPr>
        <w:t xml:space="preserve"> Yajaira </w:t>
      </w:r>
      <w:proofErr w:type="spellStart"/>
      <w:r w:rsidRPr="0085798F">
        <w:rPr>
          <w:szCs w:val="24"/>
        </w:rPr>
        <w:t>Paparone</w:t>
      </w:r>
      <w:proofErr w:type="spellEnd"/>
      <w:r>
        <w:rPr>
          <w:szCs w:val="24"/>
        </w:rPr>
        <w:t>,</w:t>
      </w:r>
      <w:r w:rsidRPr="0085798F">
        <w:rPr>
          <w:szCs w:val="24"/>
        </w:rPr>
        <w:t xml:space="preserve"> John Jared Phipps</w:t>
      </w:r>
      <w:r>
        <w:rPr>
          <w:szCs w:val="24"/>
        </w:rPr>
        <w:t>,</w:t>
      </w:r>
      <w:r w:rsidR="00540255">
        <w:rPr>
          <w:szCs w:val="24"/>
        </w:rPr>
        <w:t xml:space="preserve"> Jordan</w:t>
      </w:r>
      <w:r w:rsidR="00570A57">
        <w:rPr>
          <w:szCs w:val="24"/>
        </w:rPr>
        <w:t xml:space="preserve"> and</w:t>
      </w:r>
      <w:r w:rsidR="00540255">
        <w:rPr>
          <w:szCs w:val="24"/>
        </w:rPr>
        <w:t xml:space="preserve"> Donna</w:t>
      </w:r>
      <w:r w:rsidRPr="0085798F">
        <w:rPr>
          <w:szCs w:val="24"/>
        </w:rPr>
        <w:t xml:space="preserve"> Reed</w:t>
      </w:r>
      <w:r>
        <w:rPr>
          <w:szCs w:val="24"/>
        </w:rPr>
        <w:t>,</w:t>
      </w:r>
      <w:r w:rsidRPr="0085798F">
        <w:rPr>
          <w:szCs w:val="24"/>
        </w:rPr>
        <w:t xml:space="preserve"> Laura Rendon</w:t>
      </w:r>
      <w:r>
        <w:rPr>
          <w:szCs w:val="24"/>
        </w:rPr>
        <w:t>,</w:t>
      </w:r>
      <w:r w:rsidRPr="0085798F">
        <w:rPr>
          <w:szCs w:val="24"/>
        </w:rPr>
        <w:t xml:space="preserve"> Rodolfo </w:t>
      </w:r>
      <w:proofErr w:type="spellStart"/>
      <w:r w:rsidRPr="0085798F">
        <w:rPr>
          <w:szCs w:val="24"/>
        </w:rPr>
        <w:t>Santoscoy</w:t>
      </w:r>
      <w:proofErr w:type="spellEnd"/>
      <w:r>
        <w:rPr>
          <w:szCs w:val="24"/>
        </w:rPr>
        <w:t>,</w:t>
      </w:r>
      <w:r w:rsidRPr="0085798F">
        <w:rPr>
          <w:szCs w:val="24"/>
        </w:rPr>
        <w:t xml:space="preserve"> Adam Schrage</w:t>
      </w:r>
      <w:r w:rsidR="00570A57">
        <w:rPr>
          <w:szCs w:val="24"/>
        </w:rPr>
        <w:t xml:space="preserve">, Scott </w:t>
      </w:r>
      <w:r>
        <w:rPr>
          <w:szCs w:val="24"/>
        </w:rPr>
        <w:t xml:space="preserve"> </w:t>
      </w:r>
      <w:proofErr w:type="spellStart"/>
      <w:r>
        <w:rPr>
          <w:szCs w:val="24"/>
        </w:rPr>
        <w:t>Streifert</w:t>
      </w:r>
      <w:proofErr w:type="spellEnd"/>
      <w:r>
        <w:rPr>
          <w:szCs w:val="24"/>
        </w:rPr>
        <w:t xml:space="preserve">, </w:t>
      </w:r>
      <w:r w:rsidRPr="0085798F">
        <w:rPr>
          <w:szCs w:val="24"/>
        </w:rPr>
        <w:t xml:space="preserve">Kim </w:t>
      </w:r>
      <w:proofErr w:type="spellStart"/>
      <w:r w:rsidRPr="0085798F">
        <w:rPr>
          <w:szCs w:val="24"/>
        </w:rPr>
        <w:t>Ury</w:t>
      </w:r>
      <w:proofErr w:type="spellEnd"/>
      <w:r>
        <w:rPr>
          <w:szCs w:val="24"/>
        </w:rPr>
        <w:t>, and</w:t>
      </w:r>
      <w:r w:rsidRPr="0085798F">
        <w:rPr>
          <w:szCs w:val="24"/>
        </w:rPr>
        <w:t xml:space="preserve"> D</w:t>
      </w:r>
      <w:r w:rsidR="00570A57">
        <w:rPr>
          <w:szCs w:val="24"/>
        </w:rPr>
        <w:t>avid</w:t>
      </w:r>
      <w:r w:rsidRPr="0085798F">
        <w:rPr>
          <w:szCs w:val="24"/>
        </w:rPr>
        <w:t xml:space="preserve"> </w:t>
      </w:r>
      <w:proofErr w:type="spellStart"/>
      <w:r w:rsidRPr="0085798F">
        <w:rPr>
          <w:szCs w:val="24"/>
        </w:rPr>
        <w:t>Walts</w:t>
      </w:r>
      <w:proofErr w:type="spellEnd"/>
      <w:r>
        <w:rPr>
          <w:szCs w:val="24"/>
        </w:rPr>
        <w:t xml:space="preserve">; </w:t>
      </w:r>
      <w:r w:rsidR="00ED0B46" w:rsidRPr="0085798F">
        <w:rPr>
          <w:szCs w:val="24"/>
        </w:rPr>
        <w:t>granting the late-filed motion to intervene filed by</w:t>
      </w:r>
      <w:r w:rsidRPr="0085798F">
        <w:rPr>
          <w:szCs w:val="24"/>
        </w:rPr>
        <w:t xml:space="preserve"> Maria Concepcion </w:t>
      </w:r>
      <w:proofErr w:type="spellStart"/>
      <w:r w:rsidRPr="0085798F">
        <w:rPr>
          <w:szCs w:val="24"/>
        </w:rPr>
        <w:t>Uriarte-Azcue</w:t>
      </w:r>
      <w:proofErr w:type="spellEnd"/>
      <w:r>
        <w:rPr>
          <w:szCs w:val="24"/>
        </w:rPr>
        <w:t>;</w:t>
      </w:r>
      <w:r w:rsidRPr="0085798F">
        <w:rPr>
          <w:szCs w:val="24"/>
        </w:rPr>
        <w:t xml:space="preserve"> and denying the late-filed</w:t>
      </w:r>
      <w:r w:rsidR="00540255">
        <w:rPr>
          <w:szCs w:val="24"/>
        </w:rPr>
        <w:t xml:space="preserve"> motion to intervene of Scott </w:t>
      </w:r>
      <w:r w:rsidRPr="0085798F">
        <w:rPr>
          <w:szCs w:val="24"/>
        </w:rPr>
        <w:t xml:space="preserve"> Luedke</w:t>
      </w:r>
      <w:r w:rsidR="00ED0B46" w:rsidRPr="0085798F">
        <w:rPr>
          <w:szCs w:val="24"/>
        </w:rPr>
        <w:t xml:space="preserve">. </w:t>
      </w:r>
    </w:p>
    <w:p w14:paraId="4764C555" w14:textId="66A1F54F" w:rsidR="003A75C6" w:rsidRPr="00742354" w:rsidRDefault="003A75C6" w:rsidP="006456DF">
      <w:pPr>
        <w:pStyle w:val="ListParagraph"/>
        <w:widowControl/>
        <w:numPr>
          <w:ilvl w:val="0"/>
          <w:numId w:val="4"/>
        </w:numPr>
        <w:autoSpaceDE/>
        <w:autoSpaceDN/>
        <w:adjustRightInd/>
        <w:spacing w:after="240"/>
        <w:contextualSpacing w:val="0"/>
        <w:rPr>
          <w:szCs w:val="24"/>
        </w:rPr>
      </w:pPr>
      <w:r w:rsidRPr="00742354">
        <w:t xml:space="preserve">Except to the extent that parties with similar interests chose to be represented jointly by the same legal counsel when making an appearance, no </w:t>
      </w:r>
      <w:r w:rsidR="00742354">
        <w:t xml:space="preserve">parties were </w:t>
      </w:r>
      <w:r w:rsidR="00DC1458">
        <w:t xml:space="preserve">formally </w:t>
      </w:r>
      <w:r w:rsidR="00742354">
        <w:t>aligned by the ALJs</w:t>
      </w:r>
      <w:r w:rsidR="00DC1458">
        <w:t xml:space="preserve"> for purposes of </w:t>
      </w:r>
      <w:r w:rsidR="00742354">
        <w:t>the hearing.</w:t>
      </w:r>
    </w:p>
    <w:p w14:paraId="07A62D81" w14:textId="77777777" w:rsidR="003A75C6" w:rsidRDefault="003A75C6" w:rsidP="002B191F">
      <w:pPr>
        <w:keepNext/>
        <w:keepLines/>
        <w:widowControl/>
        <w:autoSpaceDE/>
        <w:autoSpaceDN/>
        <w:adjustRightInd/>
        <w:spacing w:after="240"/>
        <w:rPr>
          <w:b/>
          <w:i/>
          <w:u w:val="single"/>
        </w:rPr>
      </w:pPr>
      <w:r>
        <w:rPr>
          <w:b/>
          <w:i/>
          <w:u w:val="single"/>
        </w:rPr>
        <w:t>Route Adequacy</w:t>
      </w:r>
    </w:p>
    <w:p w14:paraId="5F138E52" w14:textId="1B849C0A" w:rsidR="00563001" w:rsidRDefault="00563001" w:rsidP="002B191F">
      <w:pPr>
        <w:pStyle w:val="ListParagraph"/>
        <w:widowControl/>
        <w:numPr>
          <w:ilvl w:val="0"/>
          <w:numId w:val="4"/>
        </w:numPr>
        <w:autoSpaceDE/>
        <w:autoSpaceDN/>
        <w:adjustRightInd/>
        <w:spacing w:after="240"/>
        <w:contextualSpacing w:val="0"/>
      </w:pPr>
      <w:r>
        <w:t>Patrick Cleveland</w:t>
      </w:r>
      <w:r w:rsidR="00262E3F">
        <w:t xml:space="preserve"> (Cleveland) and</w:t>
      </w:r>
      <w:r>
        <w:t xml:space="preserve"> Anaqua Springs HOA</w:t>
      </w:r>
      <w:r w:rsidR="00262E3F">
        <w:t xml:space="preserve"> and Brad </w:t>
      </w:r>
      <w:proofErr w:type="spellStart"/>
      <w:r w:rsidR="00262E3F">
        <w:t>Jauer</w:t>
      </w:r>
      <w:proofErr w:type="spellEnd"/>
      <w:r w:rsidR="00262E3F">
        <w:t>/BVJ Properties, LLC (</w:t>
      </w:r>
      <w:proofErr w:type="spellStart"/>
      <w:r w:rsidR="00262E3F">
        <w:t>Jauer</w:t>
      </w:r>
      <w:proofErr w:type="spellEnd"/>
      <w:r w:rsidR="00262E3F">
        <w:t>)</w:t>
      </w:r>
      <w:r>
        <w:t xml:space="preserve">, filed </w:t>
      </w:r>
      <w:r w:rsidR="00FA19AC">
        <w:t>pleadings ch</w:t>
      </w:r>
      <w:r w:rsidR="003A75C6">
        <w:t xml:space="preserve">allenging whether the </w:t>
      </w:r>
      <w:r w:rsidR="00FA1D22">
        <w:t>A</w:t>
      </w:r>
      <w:r w:rsidR="003A75C6">
        <w:t>pplication provided an adequate number of reasonably differentiated routes to conduct a proper evaluation</w:t>
      </w:r>
      <w:r w:rsidR="00FA19AC">
        <w:t xml:space="preserve"> or seeking to have modifications made to the routes in the Application</w:t>
      </w:r>
      <w:r w:rsidR="003A75C6">
        <w:t>, and request</w:t>
      </w:r>
      <w:r w:rsidR="00FA19AC">
        <w:t>ing</w:t>
      </w:r>
      <w:r w:rsidR="003A75C6">
        <w:t xml:space="preserve"> a hearing on route adequacy. </w:t>
      </w:r>
      <w:r>
        <w:t>Clearwater Ranch POA filed a response in opposition to the challenges to route adequacy and also requested a route adequacy hearing.</w:t>
      </w:r>
    </w:p>
    <w:p w14:paraId="09BDB4D0" w14:textId="03F77241" w:rsidR="001F3BD2" w:rsidRDefault="001F3BD2" w:rsidP="001F3BD2">
      <w:pPr>
        <w:pStyle w:val="ListParagraph"/>
        <w:widowControl/>
        <w:numPr>
          <w:ilvl w:val="0"/>
          <w:numId w:val="4"/>
        </w:numPr>
        <w:autoSpaceDE/>
        <w:autoSpaceDN/>
        <w:adjustRightInd/>
        <w:spacing w:after="240"/>
      </w:pPr>
      <w:r>
        <w:t xml:space="preserve">Toutant Ranch LTD, Pinson Interests LTD, LLP, and </w:t>
      </w:r>
      <w:proofErr w:type="spellStart"/>
      <w:r>
        <w:t>Crighton</w:t>
      </w:r>
      <w:proofErr w:type="spellEnd"/>
      <w:r>
        <w:t xml:space="preserve"> Development Co. </w:t>
      </w:r>
      <w:r w:rsidR="00262E3F">
        <w:t xml:space="preserve">(Developers) </w:t>
      </w:r>
      <w:r>
        <w:t xml:space="preserve">filed a statement on </w:t>
      </w:r>
      <w:r w:rsidR="00262E3F">
        <w:t>r</w:t>
      </w:r>
      <w:r>
        <w:t xml:space="preserve">oute </w:t>
      </w:r>
      <w:r w:rsidR="00262E3F">
        <w:t>a</w:t>
      </w:r>
      <w:r>
        <w:t xml:space="preserve">dequacy and </w:t>
      </w:r>
      <w:r w:rsidR="00262E3F">
        <w:t>r</w:t>
      </w:r>
      <w:r>
        <w:t xml:space="preserve">equest for </w:t>
      </w:r>
      <w:r w:rsidR="00262E3F">
        <w:t>a</w:t>
      </w:r>
      <w:r>
        <w:t xml:space="preserve">pproval of </w:t>
      </w:r>
      <w:r w:rsidR="00262E3F">
        <w:t>p</w:t>
      </w:r>
      <w:r>
        <w:t xml:space="preserve">roposed </w:t>
      </w:r>
      <w:r w:rsidR="00262E3F">
        <w:t>a</w:t>
      </w:r>
      <w:r>
        <w:t xml:space="preserve">greed </w:t>
      </w:r>
      <w:r w:rsidR="00262E3F">
        <w:t>a</w:t>
      </w:r>
      <w:r>
        <w:t xml:space="preserve">mendments to CPS Energy’s Application. </w:t>
      </w:r>
    </w:p>
    <w:p w14:paraId="6A2CADD1" w14:textId="77777777" w:rsidR="005E0343" w:rsidRDefault="005E0343" w:rsidP="004A0C56">
      <w:pPr>
        <w:pStyle w:val="ListParagraph"/>
        <w:widowControl/>
        <w:autoSpaceDE/>
        <w:autoSpaceDN/>
        <w:adjustRightInd/>
        <w:spacing w:after="240"/>
      </w:pPr>
    </w:p>
    <w:p w14:paraId="28871036" w14:textId="2D06941E" w:rsidR="003A75C6" w:rsidRDefault="005E0343" w:rsidP="005A06A8">
      <w:pPr>
        <w:pStyle w:val="ListParagraph"/>
        <w:widowControl/>
        <w:numPr>
          <w:ilvl w:val="0"/>
          <w:numId w:val="4"/>
        </w:numPr>
        <w:autoSpaceDE/>
        <w:autoSpaceDN/>
        <w:adjustRightInd/>
        <w:spacing w:after="240"/>
      </w:pPr>
      <w:r>
        <w:lastRenderedPageBreak/>
        <w:t xml:space="preserve">In SOAH Order </w:t>
      </w:r>
      <w:r w:rsidR="00571F6F">
        <w:t>N</w:t>
      </w:r>
      <w:r w:rsidR="00BD77F2">
        <w:t>o. 4 filed on December 4, 2020</w:t>
      </w:r>
      <w:r>
        <w:t xml:space="preserve">, the SOAH </w:t>
      </w:r>
      <w:r w:rsidR="00D915E5">
        <w:t xml:space="preserve">ALJs </w:t>
      </w:r>
      <w:r w:rsidR="00262E3F">
        <w:t xml:space="preserve">granted Developers request and ordered CPS Energy to amend the Application in accordance with the request  and </w:t>
      </w:r>
      <w:r w:rsidR="00BD77F2">
        <w:t xml:space="preserve">ordered a hearing on route adequacy, which was held on December 10, 2020. </w:t>
      </w:r>
    </w:p>
    <w:p w14:paraId="20FD108E" w14:textId="77777777" w:rsidR="00BD77F2" w:rsidRDefault="00BD77F2" w:rsidP="00BD77F2">
      <w:pPr>
        <w:pStyle w:val="ListParagraph"/>
        <w:widowControl/>
        <w:autoSpaceDE/>
        <w:autoSpaceDN/>
        <w:adjustRightInd/>
        <w:spacing w:after="240"/>
      </w:pPr>
    </w:p>
    <w:p w14:paraId="18AF50CE" w14:textId="4962F284" w:rsidR="00BD77F2" w:rsidRDefault="00BD77F2" w:rsidP="005A06A8">
      <w:pPr>
        <w:pStyle w:val="ListParagraph"/>
        <w:widowControl/>
        <w:numPr>
          <w:ilvl w:val="0"/>
          <w:numId w:val="4"/>
        </w:numPr>
        <w:autoSpaceDE/>
        <w:autoSpaceDN/>
        <w:adjustRightInd/>
        <w:spacing w:after="240"/>
      </w:pPr>
      <w:r>
        <w:t xml:space="preserve">On December 11, 2020, the </w:t>
      </w:r>
      <w:r w:rsidRPr="00BD77F2">
        <w:t xml:space="preserve">SOAH </w:t>
      </w:r>
      <w:r>
        <w:t xml:space="preserve">ALJs issued </w:t>
      </w:r>
      <w:r w:rsidRPr="00BD77F2">
        <w:t xml:space="preserve">Order No. </w:t>
      </w:r>
      <w:r>
        <w:t xml:space="preserve">5 denying the </w:t>
      </w:r>
      <w:r w:rsidR="00262E3F">
        <w:t xml:space="preserve">Cleveland and Anaqua Springs HOA and </w:t>
      </w:r>
      <w:proofErr w:type="spellStart"/>
      <w:r w:rsidR="00262E3F">
        <w:t>Jauer</w:t>
      </w:r>
      <w:proofErr w:type="spellEnd"/>
      <w:r w:rsidR="00262E3F">
        <w:t xml:space="preserve"> </w:t>
      </w:r>
      <w:r>
        <w:t>challenge</w:t>
      </w:r>
      <w:r w:rsidR="00FA40F2">
        <w:t>s to route adequacy,</w:t>
      </w:r>
      <w:r>
        <w:t xml:space="preserve"> finding </w:t>
      </w:r>
      <w:r w:rsidRPr="00BD77F2">
        <w:t xml:space="preserve">that the </w:t>
      </w:r>
      <w:r>
        <w:t>CPS Energy had proven</w:t>
      </w:r>
      <w:r w:rsidRPr="00BD77F2">
        <w:t xml:space="preserve"> that </w:t>
      </w:r>
      <w:r w:rsidR="00262E3F">
        <w:t>the</w:t>
      </w:r>
      <w:r w:rsidR="00262E3F" w:rsidRPr="00BD77F2">
        <w:t xml:space="preserve"> </w:t>
      </w:r>
      <w:r w:rsidR="00262E3F">
        <w:t>A</w:t>
      </w:r>
      <w:r w:rsidRPr="00BD77F2">
        <w:t>pplication proposed an adequate number of reasonably differentiated routes in order for the ALJs and the</w:t>
      </w:r>
      <w:r>
        <w:t xml:space="preserve"> Commission</w:t>
      </w:r>
      <w:r w:rsidRPr="00BD77F2">
        <w:t xml:space="preserve"> to conduct a proper evaluation.</w:t>
      </w:r>
    </w:p>
    <w:p w14:paraId="41FAFAA7" w14:textId="77777777" w:rsidR="00BD77F2" w:rsidRDefault="00BD77F2" w:rsidP="00BD77F2">
      <w:pPr>
        <w:pStyle w:val="ListParagraph"/>
        <w:widowControl/>
        <w:autoSpaceDE/>
        <w:autoSpaceDN/>
        <w:adjustRightInd/>
        <w:spacing w:after="240"/>
      </w:pPr>
    </w:p>
    <w:p w14:paraId="7E81CC51" w14:textId="73FE8558" w:rsidR="003A75C6" w:rsidRPr="003A75C6" w:rsidRDefault="003A75C6" w:rsidP="006456DF">
      <w:pPr>
        <w:pStyle w:val="ListParagraph"/>
        <w:widowControl/>
        <w:numPr>
          <w:ilvl w:val="0"/>
          <w:numId w:val="4"/>
        </w:numPr>
        <w:autoSpaceDE/>
        <w:autoSpaceDN/>
        <w:adjustRightInd/>
        <w:spacing w:after="240"/>
        <w:contextualSpacing w:val="0"/>
        <w:rPr>
          <w:szCs w:val="24"/>
        </w:rPr>
      </w:pPr>
      <w:r>
        <w:t xml:space="preserve">The </w:t>
      </w:r>
      <w:r w:rsidR="00262E3F">
        <w:t xml:space="preserve">Amended Application </w:t>
      </w:r>
      <w:r>
        <w:t>provide</w:t>
      </w:r>
      <w:r w:rsidR="00262E3F">
        <w:t>s</w:t>
      </w:r>
      <w:r>
        <w:t xml:space="preserve"> an adequate number of reasonably differentiated routes to conduct a proper evaluation</w:t>
      </w:r>
      <w:r w:rsidR="001D46EB">
        <w:t>.</w:t>
      </w:r>
    </w:p>
    <w:p w14:paraId="0CDA13CE" w14:textId="4BF387F2" w:rsidR="003A75C6" w:rsidRPr="003A75C6" w:rsidRDefault="00DD533D" w:rsidP="003A75C6">
      <w:pPr>
        <w:pStyle w:val="ListParagraph"/>
        <w:widowControl/>
        <w:autoSpaceDE/>
        <w:autoSpaceDN/>
        <w:adjustRightInd/>
        <w:spacing w:after="240"/>
        <w:ind w:left="0"/>
        <w:contextualSpacing w:val="0"/>
        <w:rPr>
          <w:b/>
          <w:i/>
          <w:szCs w:val="24"/>
          <w:u w:val="single"/>
        </w:rPr>
      </w:pPr>
      <w:r>
        <w:rPr>
          <w:b/>
          <w:i/>
          <w:szCs w:val="24"/>
          <w:u w:val="single"/>
        </w:rPr>
        <w:t xml:space="preserve">Statements of Position and </w:t>
      </w:r>
      <w:r w:rsidR="003A75C6">
        <w:rPr>
          <w:b/>
          <w:i/>
          <w:szCs w:val="24"/>
          <w:u w:val="single"/>
        </w:rPr>
        <w:t>Testimony</w:t>
      </w:r>
    </w:p>
    <w:p w14:paraId="5BF20334" w14:textId="180A9D21" w:rsidR="009769FA" w:rsidRDefault="00166506" w:rsidP="002B191F">
      <w:pPr>
        <w:pStyle w:val="ListParagraph"/>
        <w:numPr>
          <w:ilvl w:val="0"/>
          <w:numId w:val="4"/>
        </w:numPr>
        <w:spacing w:after="240"/>
        <w:contextualSpacing w:val="0"/>
      </w:pPr>
      <w:r>
        <w:t>O</w:t>
      </w:r>
      <w:r w:rsidR="005A06A8">
        <w:t>n November 6, 2020</w:t>
      </w:r>
      <w:r w:rsidRPr="00166506">
        <w:t xml:space="preserve">, </w:t>
      </w:r>
      <w:r w:rsidR="00597113">
        <w:t>CPS Energy</w:t>
      </w:r>
      <w:r w:rsidRPr="00166506">
        <w:t xml:space="preserve"> filed the direct testimonies of </w:t>
      </w:r>
      <w:r w:rsidR="00D00675" w:rsidRPr="00D00675">
        <w:t>Mr.</w:t>
      </w:r>
      <w:r w:rsidR="005A06A8">
        <w:t xml:space="preserve"> Adam Marin</w:t>
      </w:r>
      <w:r w:rsidR="00D00675">
        <w:t>,</w:t>
      </w:r>
      <w:r w:rsidR="00D00675" w:rsidRPr="00D00675">
        <w:t xml:space="preserve"> </w:t>
      </w:r>
      <w:r w:rsidRPr="00166506">
        <w:t>Mr.</w:t>
      </w:r>
      <w:r w:rsidR="005C5A42">
        <w:t> </w:t>
      </w:r>
      <w:r w:rsidR="005A06A8">
        <w:t xml:space="preserve">George </w:t>
      </w:r>
      <w:proofErr w:type="spellStart"/>
      <w:r w:rsidR="005A06A8">
        <w:t>Tamez</w:t>
      </w:r>
      <w:proofErr w:type="spellEnd"/>
      <w:r w:rsidRPr="00166506">
        <w:t xml:space="preserve">, Ms. Lisa Meaux, </w:t>
      </w:r>
      <w:r w:rsidR="00D00675">
        <w:t xml:space="preserve">and </w:t>
      </w:r>
      <w:r w:rsidR="005A06A8">
        <w:t xml:space="preserve">Mr. Scott </w:t>
      </w:r>
      <w:proofErr w:type="spellStart"/>
      <w:r w:rsidR="005A06A8">
        <w:t>Lyssy</w:t>
      </w:r>
      <w:proofErr w:type="spellEnd"/>
      <w:r w:rsidRPr="00166506">
        <w:t xml:space="preserve"> in support of the Application.</w:t>
      </w:r>
      <w:r w:rsidR="000B0F61" w:rsidRPr="000B0F61">
        <w:t xml:space="preserve"> </w:t>
      </w:r>
      <w:r w:rsidR="00045A94">
        <w:t>T</w:t>
      </w:r>
      <w:r w:rsidR="009769FA">
        <w:t>h</w:t>
      </w:r>
      <w:r w:rsidR="00E303AD">
        <w:t xml:space="preserve">e testimony of Ms. Meaux was admitted at the route adequacy hearing and the remaining </w:t>
      </w:r>
      <w:r w:rsidR="009769FA">
        <w:t>testimony</w:t>
      </w:r>
      <w:r w:rsidR="005A06A8">
        <w:t xml:space="preserve"> </w:t>
      </w:r>
      <w:r w:rsidR="009769FA">
        <w:t>was admitted at the hearing</w:t>
      </w:r>
      <w:r w:rsidR="00E303AD">
        <w:t xml:space="preserve"> on the merits</w:t>
      </w:r>
      <w:r w:rsidR="009769FA">
        <w:t>.</w:t>
      </w:r>
    </w:p>
    <w:p w14:paraId="4752C7E5" w14:textId="54F43EFB" w:rsidR="00997F6C" w:rsidRDefault="00997F6C" w:rsidP="002B191F">
      <w:pPr>
        <w:pStyle w:val="ListParagraph"/>
        <w:numPr>
          <w:ilvl w:val="0"/>
          <w:numId w:val="4"/>
        </w:numPr>
      </w:pPr>
      <w:r w:rsidRPr="00997F6C">
        <w:t>On December 22, 2020, CPS Energy filed the supplemental direct testimony of Lisa Meaux as Attachment 6 to the Application Amendment. This testimony was subsequently admitted at the hearing.</w:t>
      </w:r>
    </w:p>
    <w:p w14:paraId="776267AC" w14:textId="77777777" w:rsidR="00324902" w:rsidRDefault="00324902" w:rsidP="00324902">
      <w:pPr>
        <w:pStyle w:val="ListParagraph"/>
      </w:pPr>
    </w:p>
    <w:p w14:paraId="5930A166" w14:textId="1B0A2982" w:rsidR="009769FA" w:rsidRDefault="009769FA" w:rsidP="00E764E3">
      <w:pPr>
        <w:pStyle w:val="ListParagraph"/>
        <w:numPr>
          <w:ilvl w:val="0"/>
          <w:numId w:val="4"/>
        </w:numPr>
      </w:pPr>
      <w:r>
        <w:t xml:space="preserve">The direct testimony </w:t>
      </w:r>
      <w:r w:rsidR="00D24D59">
        <w:t xml:space="preserve">of the following witnesses was </w:t>
      </w:r>
      <w:r>
        <w:t>filed by intervening parties</w:t>
      </w:r>
      <w:r w:rsidR="005A06A8">
        <w:t xml:space="preserve">: Steve </w:t>
      </w:r>
      <w:r w:rsidR="00D3124F">
        <w:t>and</w:t>
      </w:r>
      <w:r>
        <w:t xml:space="preserve"> </w:t>
      </w:r>
      <w:r w:rsidR="00E764E3">
        <w:t xml:space="preserve">Cathy </w:t>
      </w:r>
      <w:proofErr w:type="spellStart"/>
      <w:r w:rsidR="00E764E3">
        <w:t>Cichowski</w:t>
      </w:r>
      <w:proofErr w:type="spellEnd"/>
      <w:r w:rsidR="00E764E3">
        <w:t xml:space="preserve">, on behalf of </w:t>
      </w:r>
      <w:r w:rsidR="00D3124F">
        <w:t>themselves</w:t>
      </w:r>
      <w:r w:rsidR="00E764E3">
        <w:t xml:space="preserve">; </w:t>
      </w:r>
      <w:r w:rsidR="00D3124F">
        <w:t xml:space="preserve">Steve </w:t>
      </w:r>
      <w:proofErr w:type="spellStart"/>
      <w:r w:rsidR="00D3124F">
        <w:t>Cichowski</w:t>
      </w:r>
      <w:proofErr w:type="spellEnd"/>
      <w:r w:rsidR="00D3124F">
        <w:t xml:space="preserve">, </w:t>
      </w:r>
      <w:r w:rsidR="00B72562">
        <w:t>Sunil Dwivedi</w:t>
      </w:r>
      <w:r w:rsidR="00D3124F">
        <w:t>,</w:t>
      </w:r>
      <w:r w:rsidR="00B72562">
        <w:t xml:space="preserve"> and Lauren </w:t>
      </w:r>
      <w:proofErr w:type="spellStart"/>
      <w:r w:rsidR="00B72562">
        <w:t>Pankratz</w:t>
      </w:r>
      <w:proofErr w:type="spellEnd"/>
      <w:r w:rsidR="00B72562">
        <w:t xml:space="preserve">, on behalf of Anaqua Springs HOA; Mark Anderson </w:t>
      </w:r>
      <w:r w:rsidR="00B72562" w:rsidRPr="00B72562">
        <w:t>on behalf of Anaqua Springs</w:t>
      </w:r>
      <w:r w:rsidR="00B72562">
        <w:t xml:space="preserve"> HOA</w:t>
      </w:r>
      <w:r w:rsidR="00D3124F">
        <w:t xml:space="preserve"> and </w:t>
      </w:r>
      <w:r w:rsidR="00B72562">
        <w:t xml:space="preserve"> </w:t>
      </w:r>
      <w:proofErr w:type="spellStart"/>
      <w:r w:rsidR="00B72562">
        <w:t>Jauer</w:t>
      </w:r>
      <w:proofErr w:type="spellEnd"/>
      <w:r w:rsidR="00B72562">
        <w:t xml:space="preserve">; </w:t>
      </w:r>
      <w:r w:rsidR="00B72562" w:rsidRPr="00B72562">
        <w:t>Roy R. Barrera, Sr.</w:t>
      </w:r>
      <w:r w:rsidR="00B72562">
        <w:t xml:space="preserve">, </w:t>
      </w:r>
      <w:r w:rsidR="00B72562" w:rsidRPr="00B72562">
        <w:t>Carmen Barrera Ramirez</w:t>
      </w:r>
      <w:r w:rsidR="00B72562">
        <w:t xml:space="preserve">, </w:t>
      </w:r>
      <w:r w:rsidR="00B72562" w:rsidRPr="00B72562">
        <w:t>Roy R. Barrera III</w:t>
      </w:r>
      <w:r w:rsidR="00B72562">
        <w:t xml:space="preserve">, </w:t>
      </w:r>
      <w:r w:rsidR="00B72562" w:rsidRPr="00B72562">
        <w:t>Robert J. Barrera</w:t>
      </w:r>
      <w:r w:rsidR="00B72562">
        <w:t xml:space="preserve">, and </w:t>
      </w:r>
      <w:r w:rsidR="00B72562" w:rsidRPr="00B72562">
        <w:t>Roy R. Barrera, Jr.</w:t>
      </w:r>
      <w:r w:rsidR="00B72562">
        <w:t xml:space="preserve">, on behalf of </w:t>
      </w:r>
      <w:r w:rsidR="00E764E3">
        <w:t xml:space="preserve">themselves; Mark </w:t>
      </w:r>
      <w:proofErr w:type="spellStart"/>
      <w:r w:rsidR="00E764E3">
        <w:t>Turnbough</w:t>
      </w:r>
      <w:proofErr w:type="spellEnd"/>
      <w:r w:rsidR="00E764E3">
        <w:t>, Michael Bitter, Sarah Bitter, Stephen Bitter, and Vincent Terracina</w:t>
      </w:r>
      <w:r w:rsidR="00424ECD">
        <w:t>,</w:t>
      </w:r>
      <w:r w:rsidR="00E764E3">
        <w:t xml:space="preserve"> on behalf of Bexar Ranch L.P.; Brad </w:t>
      </w:r>
      <w:proofErr w:type="spellStart"/>
      <w:r w:rsidR="00E764E3">
        <w:t>Jauer</w:t>
      </w:r>
      <w:proofErr w:type="spellEnd"/>
      <w:r w:rsidR="00E764E3">
        <w:t xml:space="preserve"> and Carl Huber, on behalf of </w:t>
      </w:r>
      <w:proofErr w:type="spellStart"/>
      <w:r w:rsidR="00E764E3">
        <w:t>Jauer</w:t>
      </w:r>
      <w:proofErr w:type="spellEnd"/>
      <w:r w:rsidR="00E764E3">
        <w:t xml:space="preserve">; Brian Andrews, on behalf of </w:t>
      </w:r>
      <w:r w:rsidR="00D3124F">
        <w:t>Lisa Chandler, Clinton R. Chandler, and Chip and Pamela Putnam</w:t>
      </w:r>
      <w:r w:rsidR="00E764E3">
        <w:t xml:space="preserve">; Rosemarie Alvarado, on behalf of </w:t>
      </w:r>
      <w:r w:rsidR="00D3124F">
        <w:t>the Charlene Jean Alvarado Living Trust</w:t>
      </w:r>
      <w:r w:rsidR="00E764E3">
        <w:t xml:space="preserve">; </w:t>
      </w:r>
      <w:r w:rsidR="00E764E3" w:rsidRPr="00E764E3">
        <w:t xml:space="preserve">Joe R. Acuna/Villa </w:t>
      </w:r>
      <w:proofErr w:type="spellStart"/>
      <w:r w:rsidR="00E764E3" w:rsidRPr="00E764E3">
        <w:t>Strangianto</w:t>
      </w:r>
      <w:proofErr w:type="spellEnd"/>
      <w:r w:rsidR="00E764E3" w:rsidRPr="00E764E3">
        <w:t>, LLC</w:t>
      </w:r>
      <w:r w:rsidR="00E764E3">
        <w:t xml:space="preserve">, </w:t>
      </w:r>
      <w:r w:rsidR="00E764E3" w:rsidRPr="00E764E3">
        <w:t xml:space="preserve">L.W. </w:t>
      </w:r>
      <w:proofErr w:type="spellStart"/>
      <w:r w:rsidR="00E764E3" w:rsidRPr="00E764E3">
        <w:t>Abuthnot</w:t>
      </w:r>
      <w:proofErr w:type="spellEnd"/>
      <w:r w:rsidR="00E764E3">
        <w:t xml:space="preserve">, Jeffrey Audley and Darrell </w:t>
      </w:r>
      <w:r w:rsidR="00E764E3" w:rsidRPr="00E764E3">
        <w:t>Cooper</w:t>
      </w:r>
      <w:r w:rsidR="00E764E3">
        <w:t xml:space="preserve">, </w:t>
      </w:r>
      <w:r w:rsidR="00E764E3" w:rsidRPr="00E764E3">
        <w:t>Byron and Gina Eckhart</w:t>
      </w:r>
      <w:r w:rsidR="00E764E3">
        <w:t xml:space="preserve">, Carlos </w:t>
      </w:r>
      <w:r w:rsidR="00E764E3" w:rsidRPr="00E764E3">
        <w:t xml:space="preserve">Garcia and </w:t>
      </w:r>
      <w:r w:rsidR="00E764E3">
        <w:t xml:space="preserve">Christina </w:t>
      </w:r>
      <w:r w:rsidR="00E764E3" w:rsidRPr="00E764E3">
        <w:t>Garcia</w:t>
      </w:r>
      <w:r w:rsidR="00E764E3">
        <w:t xml:space="preserve">, </w:t>
      </w:r>
      <w:r w:rsidR="00E764E3" w:rsidRPr="00E764E3">
        <w:t xml:space="preserve">Max and Peggy </w:t>
      </w:r>
      <w:proofErr w:type="spellStart"/>
      <w:r w:rsidR="00E764E3" w:rsidRPr="00E764E3">
        <w:t>Garoutte</w:t>
      </w:r>
      <w:proofErr w:type="spellEnd"/>
      <w:r w:rsidR="00E764E3">
        <w:t xml:space="preserve">, </w:t>
      </w:r>
      <w:proofErr w:type="spellStart"/>
      <w:r w:rsidR="00E764E3" w:rsidRPr="00E764E3">
        <w:t>Gume</w:t>
      </w:r>
      <w:proofErr w:type="spellEnd"/>
      <w:r w:rsidR="00E764E3" w:rsidRPr="00E764E3">
        <w:t xml:space="preserve"> Garza</w:t>
      </w:r>
      <w:r w:rsidR="00E764E3">
        <w:t xml:space="preserve">, </w:t>
      </w:r>
      <w:r w:rsidR="00E764E3" w:rsidRPr="00E764E3">
        <w:t xml:space="preserve">Robert </w:t>
      </w:r>
      <w:proofErr w:type="spellStart"/>
      <w:r w:rsidR="00E764E3" w:rsidRPr="00E764E3">
        <w:t>Gume</w:t>
      </w:r>
      <w:proofErr w:type="spellEnd"/>
      <w:r w:rsidR="00E764E3" w:rsidRPr="00E764E3">
        <w:t xml:space="preserve"> Garza/</w:t>
      </w:r>
      <w:proofErr w:type="spellStart"/>
      <w:r w:rsidR="00E764E3" w:rsidRPr="00E764E3">
        <w:t>Loredo</w:t>
      </w:r>
      <w:proofErr w:type="spellEnd"/>
      <w:r w:rsidR="00E764E3" w:rsidRPr="00E764E3">
        <w:t xml:space="preserve"> Sol Investments</w:t>
      </w:r>
      <w:r w:rsidR="00E764E3">
        <w:t xml:space="preserve">, </w:t>
      </w:r>
      <w:r w:rsidR="00E764E3" w:rsidRPr="00E764E3">
        <w:t>Carlos and Rosa Guzman/CRG Properties LLC</w:t>
      </w:r>
      <w:r w:rsidR="00E764E3">
        <w:t xml:space="preserve">, </w:t>
      </w:r>
      <w:r w:rsidR="00E764E3" w:rsidRPr="00E764E3">
        <w:t>Gregory Hamon</w:t>
      </w:r>
      <w:r w:rsidR="00E764E3">
        <w:t xml:space="preserve">, </w:t>
      </w:r>
      <w:r w:rsidR="00E764E3" w:rsidRPr="00E764E3">
        <w:t>Russell Harris and Brook Harris</w:t>
      </w:r>
      <w:r w:rsidR="00E764E3">
        <w:t xml:space="preserve">, </w:t>
      </w:r>
      <w:r w:rsidR="00E764E3" w:rsidRPr="00E764E3">
        <w:t>Samer Ibrahim and Elizabeth Ibrahim</w:t>
      </w:r>
      <w:r w:rsidR="00E764E3">
        <w:t xml:space="preserve">, </w:t>
      </w:r>
      <w:r w:rsidR="00E764E3" w:rsidRPr="00E764E3">
        <w:t>Casey and Molly Keck</w:t>
      </w:r>
      <w:r w:rsidR="00E764E3">
        <w:t xml:space="preserve">, </w:t>
      </w:r>
      <w:proofErr w:type="spellStart"/>
      <w:r w:rsidR="00E764E3" w:rsidRPr="00E764E3">
        <w:t>Alejendro</w:t>
      </w:r>
      <w:proofErr w:type="spellEnd"/>
      <w:r w:rsidR="00E764E3" w:rsidRPr="00E764E3">
        <w:t xml:space="preserve"> Medina</w:t>
      </w:r>
      <w:r w:rsidR="00E764E3">
        <w:t xml:space="preserve">, </w:t>
      </w:r>
      <w:r w:rsidR="00E764E3" w:rsidRPr="00E764E3">
        <w:t xml:space="preserve">Peter and Melanie </w:t>
      </w:r>
      <w:proofErr w:type="spellStart"/>
      <w:r w:rsidR="00E764E3" w:rsidRPr="00E764E3">
        <w:t>Morawiec</w:t>
      </w:r>
      <w:proofErr w:type="spellEnd"/>
      <w:r w:rsidR="00E764E3">
        <w:t xml:space="preserve">, Kurt </w:t>
      </w:r>
      <w:proofErr w:type="spellStart"/>
      <w:r w:rsidR="00E764E3">
        <w:t>Ohrmundt</w:t>
      </w:r>
      <w:proofErr w:type="spellEnd"/>
      <w:r w:rsidR="00E764E3">
        <w:t xml:space="preserve"> and Brenda</w:t>
      </w:r>
      <w:r w:rsidR="00E764E3" w:rsidRPr="00E764E3">
        <w:t xml:space="preserve"> </w:t>
      </w:r>
      <w:proofErr w:type="spellStart"/>
      <w:r w:rsidR="00E764E3" w:rsidRPr="00E764E3">
        <w:t>Ohrmundt</w:t>
      </w:r>
      <w:proofErr w:type="spellEnd"/>
      <w:r w:rsidR="00E764E3">
        <w:t>,</w:t>
      </w:r>
      <w:r w:rsidR="00E764E3" w:rsidRPr="00E764E3">
        <w:rPr>
          <w:rFonts w:eastAsia="SimSun"/>
          <w:szCs w:val="24"/>
          <w:lang w:eastAsia="zh-CN"/>
        </w:rPr>
        <w:t xml:space="preserve"> </w:t>
      </w:r>
      <w:r w:rsidR="00E764E3">
        <w:t xml:space="preserve">Kurt </w:t>
      </w:r>
      <w:proofErr w:type="spellStart"/>
      <w:r w:rsidR="00E764E3">
        <w:t>Rohlmeier</w:t>
      </w:r>
      <w:proofErr w:type="spellEnd"/>
      <w:r w:rsidR="00E764E3">
        <w:t xml:space="preserve"> and Adrianna </w:t>
      </w:r>
      <w:proofErr w:type="spellStart"/>
      <w:r w:rsidR="00E764E3" w:rsidRPr="00E764E3">
        <w:t>Rohlmeier</w:t>
      </w:r>
      <w:proofErr w:type="spellEnd"/>
      <w:r w:rsidR="00E764E3">
        <w:t xml:space="preserve">, </w:t>
      </w:r>
      <w:r w:rsidR="00E764E3" w:rsidRPr="00E764E3">
        <w:t>Paolo Salvatore/Clear Run LLC</w:t>
      </w:r>
      <w:r w:rsidR="00E764E3">
        <w:t xml:space="preserve">, </w:t>
      </w:r>
      <w:r w:rsidR="00E764E3" w:rsidRPr="00E764E3">
        <w:t xml:space="preserve">Michael and Rosalinda </w:t>
      </w:r>
      <w:proofErr w:type="spellStart"/>
      <w:r w:rsidR="00E764E3" w:rsidRPr="00E764E3">
        <w:t>Sivilli</w:t>
      </w:r>
      <w:proofErr w:type="spellEnd"/>
      <w:r w:rsidR="00E764E3">
        <w:t xml:space="preserve">, </w:t>
      </w:r>
      <w:r w:rsidR="00E764E3" w:rsidRPr="00E764E3">
        <w:t xml:space="preserve">Mariana and Francis </w:t>
      </w:r>
      <w:proofErr w:type="spellStart"/>
      <w:r w:rsidR="00E764E3" w:rsidRPr="00E764E3">
        <w:t>Vanwisse</w:t>
      </w:r>
      <w:proofErr w:type="spellEnd"/>
      <w:r w:rsidR="00E764E3">
        <w:t xml:space="preserve">, </w:t>
      </w:r>
      <w:r w:rsidR="00E764E3" w:rsidRPr="00E764E3">
        <w:t>Michael and Shawn Stevens</w:t>
      </w:r>
      <w:r w:rsidR="00E764E3">
        <w:t xml:space="preserve">, </w:t>
      </w:r>
      <w:r w:rsidR="00E764E3" w:rsidRPr="00E764E3">
        <w:t>Michael Stevens</w:t>
      </w:r>
      <w:r w:rsidR="00E764E3">
        <w:t>, on behalf of Clearwater Ranch POA and</w:t>
      </w:r>
      <w:r w:rsidR="00FA40F2">
        <w:t xml:space="preserve"> Michael Stevens on b</w:t>
      </w:r>
      <w:r w:rsidR="00E764E3" w:rsidRPr="00E764E3">
        <w:t xml:space="preserve">ehalf of Sven and Sofia </w:t>
      </w:r>
      <w:proofErr w:type="spellStart"/>
      <w:r w:rsidR="00E764E3" w:rsidRPr="00E764E3">
        <w:t>Kusterman</w:t>
      </w:r>
      <w:proofErr w:type="spellEnd"/>
      <w:r w:rsidR="00E764E3">
        <w:t xml:space="preserve"> and </w:t>
      </w:r>
      <w:r w:rsidR="00E764E3" w:rsidRPr="00E764E3">
        <w:t>Clearwater Ranch POA</w:t>
      </w:r>
      <w:r w:rsidR="00E764E3">
        <w:t xml:space="preserve">; Paul Craig, on behalf of himself; </w:t>
      </w:r>
      <w:r w:rsidR="00E764E3" w:rsidRPr="00E764E3">
        <w:t>Jay A. Gutierrez</w:t>
      </w:r>
      <w:r w:rsidR="00E764E3">
        <w:t xml:space="preserve">, on behalf of himself; Patrick Cleveland, on behalf of himself; Jacob Villareal, on behalf of Northside ISD; Brooke Chavez, on behalf of Primary Primates; Jason </w:t>
      </w:r>
      <w:proofErr w:type="spellStart"/>
      <w:r w:rsidR="00E764E3">
        <w:t>Buntz</w:t>
      </w:r>
      <w:proofErr w:type="spellEnd"/>
      <w:r w:rsidR="00E764E3">
        <w:t xml:space="preserve">, on behalf of San Antonio Rose Palace and Strait Promotions; </w:t>
      </w:r>
      <w:r w:rsidR="00E764E3" w:rsidRPr="00E764E3">
        <w:t xml:space="preserve">Cynthia Grimes, David Clark and Jerry </w:t>
      </w:r>
      <w:proofErr w:type="spellStart"/>
      <w:r w:rsidR="00E764E3" w:rsidRPr="00E764E3">
        <w:t>Rumpf</w:t>
      </w:r>
      <w:proofErr w:type="spellEnd"/>
      <w:r w:rsidR="00E764E3">
        <w:t>, and</w:t>
      </w:r>
      <w:r w:rsidR="00E764E3" w:rsidRPr="00E764E3">
        <w:rPr>
          <w:rFonts w:eastAsia="SimSun"/>
          <w:szCs w:val="24"/>
          <w:lang w:eastAsia="zh-CN"/>
        </w:rPr>
        <w:t xml:space="preserve"> </w:t>
      </w:r>
      <w:r w:rsidR="00E764E3" w:rsidRPr="00E764E3">
        <w:t>Harold L. Hughes Jr</w:t>
      </w:r>
      <w:r w:rsidR="00E764E3">
        <w:t xml:space="preserve">, on behalf of the Save Huntress Lane Area Association; </w:t>
      </w:r>
      <w:r w:rsidR="00E764E3" w:rsidRPr="00E764E3">
        <w:t>Joan Arbuckle</w:t>
      </w:r>
      <w:r w:rsidR="00E764E3">
        <w:t xml:space="preserve">, </w:t>
      </w:r>
      <w:r w:rsidR="00E764E3" w:rsidRPr="00E764E3">
        <w:lastRenderedPageBreak/>
        <w:t>Robert Bernsen</w:t>
      </w:r>
      <w:r w:rsidR="00E764E3">
        <w:t xml:space="preserve">, </w:t>
      </w:r>
      <w:r w:rsidR="00E764E3" w:rsidRPr="00E764E3">
        <w:t xml:space="preserve">Laura </w:t>
      </w:r>
      <w:proofErr w:type="spellStart"/>
      <w:r w:rsidR="00E764E3" w:rsidRPr="00E764E3">
        <w:t>Biemer</w:t>
      </w:r>
      <w:proofErr w:type="spellEnd"/>
      <w:r w:rsidR="00E764E3">
        <w:t xml:space="preserve">, </w:t>
      </w:r>
      <w:r w:rsidR="00E764E3" w:rsidRPr="00E764E3">
        <w:t>Steven Gomez Herrera</w:t>
      </w:r>
      <w:r w:rsidR="00E764E3">
        <w:t xml:space="preserve">, </w:t>
      </w:r>
      <w:r w:rsidR="00E764E3" w:rsidRPr="00E764E3">
        <w:t xml:space="preserve">Betsy </w:t>
      </w:r>
      <w:proofErr w:type="spellStart"/>
      <w:r w:rsidR="00E764E3" w:rsidRPr="00E764E3">
        <w:t>Omeis</w:t>
      </w:r>
      <w:proofErr w:type="spellEnd"/>
      <w:r w:rsidR="00E764E3">
        <w:t xml:space="preserve">, and </w:t>
      </w:r>
      <w:r w:rsidR="00E764E3" w:rsidRPr="00E764E3">
        <w:t>Yvette Reyna</w:t>
      </w:r>
      <w:r w:rsidR="00E764E3">
        <w:t xml:space="preserve">, on behalf of Serene Hills Pro Se Intervenors; </w:t>
      </w:r>
      <w:r w:rsidR="00E764E3" w:rsidRPr="00E764E3">
        <w:t>Brittany Sykes</w:t>
      </w:r>
      <w:r w:rsidR="00E764E3">
        <w:t xml:space="preserve">, on behalf of herself; Tom </w:t>
      </w:r>
      <w:proofErr w:type="spellStart"/>
      <w:r w:rsidR="00E764E3">
        <w:t>Driess</w:t>
      </w:r>
      <w:proofErr w:type="spellEnd"/>
      <w:r w:rsidR="00E764E3">
        <w:t xml:space="preserve">, on behalf of </w:t>
      </w:r>
      <w:r w:rsidR="00D3124F">
        <w:t>Developers</w:t>
      </w:r>
      <w:r w:rsidR="00E764E3">
        <w:t xml:space="preserve">; </w:t>
      </w:r>
      <w:r w:rsidR="00F65A67">
        <w:t xml:space="preserve">Robert C. Freeman and Rachel M. Freeman, on behalf of themselves; </w:t>
      </w:r>
      <w:r w:rsidR="00E764E3">
        <w:t xml:space="preserve">and </w:t>
      </w:r>
      <w:r w:rsidR="00E764E3" w:rsidRPr="00E764E3">
        <w:t xml:space="preserve">Lucia </w:t>
      </w:r>
      <w:proofErr w:type="spellStart"/>
      <w:r w:rsidR="00E764E3" w:rsidRPr="00E764E3">
        <w:t>Zeevaert</w:t>
      </w:r>
      <w:proofErr w:type="spellEnd"/>
      <w:r w:rsidR="00E764E3">
        <w:t xml:space="preserve"> on behalf of herself.</w:t>
      </w:r>
      <w:r w:rsidR="00E303AD">
        <w:t xml:space="preserve"> The testimony of Mr. Anderson was admitted at the route adequacy hearing. </w:t>
      </w:r>
      <w:r w:rsidR="00F65A67">
        <w:t>With the exception of the Freeman testimony, t</w:t>
      </w:r>
      <w:r w:rsidR="00E303AD">
        <w:t>he remaining testimony was admitted at the hearing on the merits.</w:t>
      </w:r>
      <w:r w:rsidR="00F65A67">
        <w:t xml:space="preserve"> The Freeman’s did not appear at the hearing on the merits and their testimony was not offered. </w:t>
      </w:r>
    </w:p>
    <w:p w14:paraId="21098ABB" w14:textId="23E311DA" w:rsidR="000B0F61" w:rsidRPr="000B0F61" w:rsidRDefault="000B0F61" w:rsidP="009769FA">
      <w:pPr>
        <w:pStyle w:val="ListParagraph"/>
      </w:pPr>
      <w:r w:rsidRPr="000B0F61">
        <w:t xml:space="preserve">  </w:t>
      </w:r>
    </w:p>
    <w:p w14:paraId="5491D332" w14:textId="723E5530" w:rsidR="00166506" w:rsidRPr="004C438B" w:rsidRDefault="00166506" w:rsidP="000B71D3">
      <w:pPr>
        <w:pStyle w:val="ListParagraph"/>
        <w:widowControl/>
        <w:numPr>
          <w:ilvl w:val="0"/>
          <w:numId w:val="4"/>
        </w:numPr>
        <w:autoSpaceDE/>
        <w:autoSpaceDN/>
        <w:adjustRightInd/>
        <w:spacing w:after="240"/>
        <w:contextualSpacing w:val="0"/>
        <w:rPr>
          <w:szCs w:val="24"/>
        </w:rPr>
      </w:pPr>
      <w:r>
        <w:t xml:space="preserve">On </w:t>
      </w:r>
      <w:r w:rsidR="00B72562">
        <w:t>March 22, 2021</w:t>
      </w:r>
      <w:r w:rsidR="000B71D3">
        <w:t xml:space="preserve">, </w:t>
      </w:r>
      <w:r w:rsidR="000B71D3" w:rsidRPr="000B71D3">
        <w:t xml:space="preserve">Commission Staff filed the direct testimony of its witness, </w:t>
      </w:r>
      <w:r w:rsidR="000B71D3">
        <w:t>Mr. </w:t>
      </w:r>
      <w:r w:rsidR="000B71D3" w:rsidRPr="000B71D3">
        <w:t>John Poole</w:t>
      </w:r>
      <w:r w:rsidR="000B71D3">
        <w:t xml:space="preserve">.  Commission Staff filed </w:t>
      </w:r>
      <w:r w:rsidR="000B71D3" w:rsidRPr="000B71D3">
        <w:t>errata to Mr. Poole’s testimony</w:t>
      </w:r>
      <w:r w:rsidR="00B72562">
        <w:t xml:space="preserve"> on April 26, 2021</w:t>
      </w:r>
      <w:r w:rsidR="00F803E7">
        <w:t>,</w:t>
      </w:r>
      <w:r w:rsidR="000B71D3">
        <w:t xml:space="preserve"> </w:t>
      </w:r>
      <w:r w:rsidR="00424ECD">
        <w:t xml:space="preserve">and April 27, 2021. </w:t>
      </w:r>
      <w:r w:rsidR="00FA40F2" w:rsidRPr="00FA40F2">
        <w:t>This testimony was subsequently admitted at the hearing.</w:t>
      </w:r>
    </w:p>
    <w:p w14:paraId="009153DB" w14:textId="50665B22" w:rsidR="004C438B" w:rsidRPr="00166506" w:rsidRDefault="004C438B" w:rsidP="004C438B">
      <w:pPr>
        <w:pStyle w:val="ListParagraph"/>
        <w:widowControl/>
        <w:numPr>
          <w:ilvl w:val="0"/>
          <w:numId w:val="4"/>
        </w:numPr>
        <w:autoSpaceDE/>
        <w:autoSpaceDN/>
        <w:adjustRightInd/>
        <w:spacing w:after="240"/>
        <w:contextualSpacing w:val="0"/>
        <w:rPr>
          <w:szCs w:val="24"/>
        </w:rPr>
      </w:pPr>
      <w:r>
        <w:rPr>
          <w:szCs w:val="24"/>
        </w:rPr>
        <w:t xml:space="preserve">Cross-rebuttal </w:t>
      </w:r>
      <w:r w:rsidRPr="004C438B">
        <w:rPr>
          <w:szCs w:val="24"/>
        </w:rPr>
        <w:t xml:space="preserve">testimony of the following witnesses was filed by intervening parties and subsequently admitted at the hearing: </w:t>
      </w:r>
      <w:r w:rsidR="00424ECD" w:rsidRPr="00424ECD">
        <w:rPr>
          <w:szCs w:val="24"/>
        </w:rPr>
        <w:t xml:space="preserve">Mark </w:t>
      </w:r>
      <w:proofErr w:type="spellStart"/>
      <w:r w:rsidR="00424ECD" w:rsidRPr="00424ECD">
        <w:rPr>
          <w:szCs w:val="24"/>
        </w:rPr>
        <w:t>Turnbough</w:t>
      </w:r>
      <w:proofErr w:type="spellEnd"/>
      <w:r w:rsidR="00424ECD" w:rsidRPr="00424ECD">
        <w:rPr>
          <w:szCs w:val="24"/>
        </w:rPr>
        <w:t xml:space="preserve">, Michael Bitter, </w:t>
      </w:r>
      <w:r w:rsidR="00FA40F2">
        <w:rPr>
          <w:szCs w:val="24"/>
        </w:rPr>
        <w:t xml:space="preserve">and </w:t>
      </w:r>
      <w:r w:rsidR="00424ECD" w:rsidRPr="00424ECD">
        <w:rPr>
          <w:szCs w:val="24"/>
        </w:rPr>
        <w:t>Sarah Bitter on behalf of Bexar Ranch L.P.;</w:t>
      </w:r>
      <w:r w:rsidR="00424ECD" w:rsidRPr="00424ECD">
        <w:t xml:space="preserve"> </w:t>
      </w:r>
      <w:r w:rsidR="00424ECD">
        <w:t xml:space="preserve">and </w:t>
      </w:r>
      <w:r w:rsidR="00424ECD" w:rsidRPr="00424ECD">
        <w:rPr>
          <w:szCs w:val="24"/>
        </w:rPr>
        <w:t>Cynthia Grimes, David Clark</w:t>
      </w:r>
      <w:r w:rsidR="00FA40F2">
        <w:rPr>
          <w:szCs w:val="24"/>
        </w:rPr>
        <w:t>,</w:t>
      </w:r>
      <w:r w:rsidR="00424ECD" w:rsidRPr="00424ECD">
        <w:rPr>
          <w:szCs w:val="24"/>
        </w:rPr>
        <w:t xml:space="preserve"> Jerry </w:t>
      </w:r>
      <w:proofErr w:type="spellStart"/>
      <w:r w:rsidR="00424ECD" w:rsidRPr="00424ECD">
        <w:rPr>
          <w:szCs w:val="24"/>
        </w:rPr>
        <w:t>Rumpf</w:t>
      </w:r>
      <w:proofErr w:type="spellEnd"/>
      <w:r w:rsidR="00FA40F2">
        <w:rPr>
          <w:szCs w:val="24"/>
        </w:rPr>
        <w:t>,</w:t>
      </w:r>
      <w:r w:rsidR="00424ECD" w:rsidRPr="00424ECD">
        <w:t xml:space="preserve"> </w:t>
      </w:r>
      <w:r w:rsidR="00424ECD">
        <w:t xml:space="preserve">and </w:t>
      </w:r>
      <w:r w:rsidR="00424ECD" w:rsidRPr="00424ECD">
        <w:rPr>
          <w:szCs w:val="24"/>
        </w:rPr>
        <w:t>Harold L. Hughes Jr, on behalf of the Save</w:t>
      </w:r>
      <w:r w:rsidR="00424ECD">
        <w:rPr>
          <w:szCs w:val="24"/>
        </w:rPr>
        <w:t xml:space="preserve"> Huntress Lane Area Association.</w:t>
      </w:r>
      <w:r w:rsidR="00424ECD" w:rsidRPr="00424ECD">
        <w:rPr>
          <w:szCs w:val="24"/>
        </w:rPr>
        <w:t xml:space="preserve">  </w:t>
      </w:r>
      <w:r w:rsidR="00FA40F2" w:rsidRPr="00FA40F2">
        <w:rPr>
          <w:szCs w:val="24"/>
        </w:rPr>
        <w:t>This testimony was subsequently admitted at the hearing.</w:t>
      </w:r>
    </w:p>
    <w:p w14:paraId="348C6C9B" w14:textId="6FE71858" w:rsidR="00166506" w:rsidRDefault="00166506" w:rsidP="00166506">
      <w:pPr>
        <w:pStyle w:val="ListParagraph"/>
        <w:widowControl/>
        <w:numPr>
          <w:ilvl w:val="0"/>
          <w:numId w:val="4"/>
        </w:numPr>
        <w:autoSpaceDE/>
        <w:autoSpaceDN/>
        <w:adjustRightInd/>
        <w:spacing w:after="240"/>
        <w:contextualSpacing w:val="0"/>
        <w:rPr>
          <w:szCs w:val="24"/>
        </w:rPr>
      </w:pPr>
      <w:r>
        <w:rPr>
          <w:szCs w:val="24"/>
        </w:rPr>
        <w:t>O</w:t>
      </w:r>
      <w:r w:rsidR="00424ECD">
        <w:rPr>
          <w:szCs w:val="24"/>
        </w:rPr>
        <w:t>n April 7, 2020</w:t>
      </w:r>
      <w:r w:rsidRPr="00166506">
        <w:rPr>
          <w:szCs w:val="24"/>
        </w:rPr>
        <w:t xml:space="preserve">, </w:t>
      </w:r>
      <w:r w:rsidR="00597113">
        <w:rPr>
          <w:szCs w:val="24"/>
        </w:rPr>
        <w:t>CPS Energy</w:t>
      </w:r>
      <w:r w:rsidRPr="00166506">
        <w:rPr>
          <w:szCs w:val="24"/>
        </w:rPr>
        <w:t xml:space="preserve"> filed rebuttal testimony from</w:t>
      </w:r>
      <w:r w:rsidR="00424ECD">
        <w:rPr>
          <w:szCs w:val="24"/>
        </w:rPr>
        <w:t xml:space="preserve"> </w:t>
      </w:r>
      <w:r w:rsidR="00424ECD" w:rsidRPr="00424ECD">
        <w:rPr>
          <w:szCs w:val="24"/>
        </w:rPr>
        <w:t>Mr. Adam Marin, Mr.</w:t>
      </w:r>
      <w:r w:rsidR="000C107A">
        <w:rPr>
          <w:szCs w:val="24"/>
        </w:rPr>
        <w:t> </w:t>
      </w:r>
      <w:r w:rsidR="00424ECD" w:rsidRPr="00424ECD">
        <w:rPr>
          <w:szCs w:val="24"/>
        </w:rPr>
        <w:t xml:space="preserve">George </w:t>
      </w:r>
      <w:proofErr w:type="spellStart"/>
      <w:r w:rsidR="00424ECD" w:rsidRPr="00424ECD">
        <w:rPr>
          <w:szCs w:val="24"/>
        </w:rPr>
        <w:t>Tamez</w:t>
      </w:r>
      <w:proofErr w:type="spellEnd"/>
      <w:r w:rsidR="00424ECD" w:rsidRPr="00424ECD">
        <w:rPr>
          <w:szCs w:val="24"/>
        </w:rPr>
        <w:t xml:space="preserve">, Ms. Lisa Meaux, and Mr. Scott </w:t>
      </w:r>
      <w:proofErr w:type="spellStart"/>
      <w:r w:rsidR="00424ECD" w:rsidRPr="00424ECD">
        <w:rPr>
          <w:szCs w:val="24"/>
        </w:rPr>
        <w:t>Lyssy</w:t>
      </w:r>
      <w:proofErr w:type="spellEnd"/>
      <w:r w:rsidR="000B71D3">
        <w:rPr>
          <w:szCs w:val="24"/>
        </w:rPr>
        <w:t>.</w:t>
      </w:r>
      <w:r w:rsidR="009769FA">
        <w:rPr>
          <w:szCs w:val="24"/>
        </w:rPr>
        <w:t xml:space="preserve"> </w:t>
      </w:r>
      <w:r w:rsidR="00997F6C">
        <w:rPr>
          <w:szCs w:val="24"/>
        </w:rPr>
        <w:t xml:space="preserve">CPS Energy filed errata to Mr. </w:t>
      </w:r>
      <w:proofErr w:type="spellStart"/>
      <w:r w:rsidR="00997F6C">
        <w:rPr>
          <w:szCs w:val="24"/>
        </w:rPr>
        <w:t>Lyssy’s</w:t>
      </w:r>
      <w:proofErr w:type="spellEnd"/>
      <w:r w:rsidR="00997F6C">
        <w:rPr>
          <w:szCs w:val="24"/>
        </w:rPr>
        <w:t xml:space="preserve"> rebuttal testimony on April 26, 2021. </w:t>
      </w:r>
      <w:r w:rsidR="009769FA">
        <w:rPr>
          <w:szCs w:val="24"/>
        </w:rPr>
        <w:t>This testimony</w:t>
      </w:r>
      <w:r w:rsidR="00572D5C">
        <w:rPr>
          <w:szCs w:val="24"/>
        </w:rPr>
        <w:t xml:space="preserve"> was subsequently </w:t>
      </w:r>
      <w:r w:rsidR="009769FA">
        <w:rPr>
          <w:szCs w:val="24"/>
        </w:rPr>
        <w:t>admitted at the hearing.</w:t>
      </w:r>
    </w:p>
    <w:p w14:paraId="1E6D8648" w14:textId="6C108A58" w:rsidR="0040438F" w:rsidRPr="0040438F" w:rsidRDefault="0040438F" w:rsidP="0040438F">
      <w:pPr>
        <w:pStyle w:val="ListParagraph"/>
        <w:widowControl/>
        <w:autoSpaceDE/>
        <w:autoSpaceDN/>
        <w:adjustRightInd/>
        <w:spacing w:after="240"/>
        <w:ind w:left="0"/>
        <w:contextualSpacing w:val="0"/>
        <w:rPr>
          <w:b/>
          <w:i/>
          <w:szCs w:val="24"/>
          <w:u w:val="single"/>
        </w:rPr>
      </w:pPr>
      <w:r>
        <w:rPr>
          <w:b/>
          <w:i/>
          <w:szCs w:val="24"/>
          <w:u w:val="single"/>
        </w:rPr>
        <w:t>Referral to SOAH for Hearing</w:t>
      </w:r>
    </w:p>
    <w:bookmarkEnd w:id="5"/>
    <w:p w14:paraId="5773734F" w14:textId="3D766116" w:rsidR="00E333FD" w:rsidRDefault="00E2296A" w:rsidP="00685623">
      <w:pPr>
        <w:pStyle w:val="ListParagraph"/>
        <w:widowControl/>
        <w:numPr>
          <w:ilvl w:val="0"/>
          <w:numId w:val="4"/>
        </w:numPr>
        <w:autoSpaceDE/>
        <w:autoSpaceDN/>
        <w:adjustRightInd/>
        <w:spacing w:after="240"/>
        <w:rPr>
          <w:szCs w:val="24"/>
        </w:rPr>
      </w:pPr>
      <w:r>
        <w:rPr>
          <w:szCs w:val="24"/>
        </w:rPr>
        <w:t>On August 5, 2020</w:t>
      </w:r>
      <w:r w:rsidR="006456DF" w:rsidRPr="00E333FD">
        <w:rPr>
          <w:szCs w:val="24"/>
        </w:rPr>
        <w:t xml:space="preserve">, </w:t>
      </w:r>
      <w:r>
        <w:rPr>
          <w:szCs w:val="24"/>
        </w:rPr>
        <w:t xml:space="preserve">Clearwater Ranch POA </w:t>
      </w:r>
      <w:r w:rsidR="006456DF" w:rsidRPr="00E333FD">
        <w:rPr>
          <w:szCs w:val="24"/>
        </w:rPr>
        <w:t xml:space="preserve">filed a request for hearing at the State Office of Administrative Hearings (SOAH). Subsequently, </w:t>
      </w:r>
      <w:r>
        <w:rPr>
          <w:szCs w:val="24"/>
        </w:rPr>
        <w:t>Anaqua Springs HOA</w:t>
      </w:r>
      <w:r w:rsidR="00446BA9">
        <w:rPr>
          <w:szCs w:val="24"/>
        </w:rPr>
        <w:t xml:space="preserve"> and</w:t>
      </w:r>
      <w:r>
        <w:rPr>
          <w:szCs w:val="24"/>
        </w:rPr>
        <w:t xml:space="preserve"> Bexar Ranch L.P. </w:t>
      </w:r>
      <w:r w:rsidR="00C905CB">
        <w:rPr>
          <w:szCs w:val="24"/>
        </w:rPr>
        <w:t>a</w:t>
      </w:r>
      <w:r w:rsidR="00E333FD">
        <w:rPr>
          <w:szCs w:val="24"/>
        </w:rPr>
        <w:t>lso requested a hearing.</w:t>
      </w:r>
    </w:p>
    <w:p w14:paraId="6D7B8672" w14:textId="77777777" w:rsidR="00E333FD" w:rsidRDefault="00E333FD" w:rsidP="00E333FD">
      <w:pPr>
        <w:pStyle w:val="ListParagraph"/>
        <w:widowControl/>
        <w:autoSpaceDE/>
        <w:autoSpaceDN/>
        <w:adjustRightInd/>
        <w:spacing w:after="240"/>
        <w:rPr>
          <w:szCs w:val="24"/>
        </w:rPr>
      </w:pPr>
    </w:p>
    <w:p w14:paraId="48C7DA8C" w14:textId="7CB01454" w:rsidR="00E333FD" w:rsidRDefault="00E2296A" w:rsidP="00685623">
      <w:pPr>
        <w:pStyle w:val="ListParagraph"/>
        <w:widowControl/>
        <w:numPr>
          <w:ilvl w:val="0"/>
          <w:numId w:val="4"/>
        </w:numPr>
        <w:autoSpaceDE/>
        <w:autoSpaceDN/>
        <w:adjustRightInd/>
        <w:spacing w:after="240"/>
        <w:contextualSpacing w:val="0"/>
        <w:rPr>
          <w:szCs w:val="24"/>
        </w:rPr>
      </w:pPr>
      <w:r>
        <w:rPr>
          <w:szCs w:val="24"/>
        </w:rPr>
        <w:t>On September 14, 2020</w:t>
      </w:r>
      <w:r w:rsidR="006456DF" w:rsidRPr="00E333FD">
        <w:rPr>
          <w:szCs w:val="24"/>
        </w:rPr>
        <w:t>, Commission Staff requested that the docket</w:t>
      </w:r>
      <w:r w:rsidR="00E333FD">
        <w:rPr>
          <w:szCs w:val="24"/>
        </w:rPr>
        <w:t xml:space="preserve"> </w:t>
      </w:r>
      <w:r w:rsidR="006456DF" w:rsidRPr="00E333FD">
        <w:rPr>
          <w:szCs w:val="24"/>
        </w:rPr>
        <w:t>be referred to SOAH</w:t>
      </w:r>
      <w:r w:rsidR="00E333FD">
        <w:rPr>
          <w:szCs w:val="24"/>
        </w:rPr>
        <w:t xml:space="preserve"> for a hearing</w:t>
      </w:r>
      <w:r w:rsidR="006456DF" w:rsidRPr="00E333FD">
        <w:rPr>
          <w:szCs w:val="24"/>
        </w:rPr>
        <w:t xml:space="preserve">. </w:t>
      </w:r>
    </w:p>
    <w:p w14:paraId="298E11C9" w14:textId="5A99D57D" w:rsidR="00337FED" w:rsidRPr="00E333FD" w:rsidRDefault="00337FED" w:rsidP="00685623">
      <w:pPr>
        <w:pStyle w:val="ListParagraph"/>
        <w:widowControl/>
        <w:numPr>
          <w:ilvl w:val="0"/>
          <w:numId w:val="4"/>
        </w:numPr>
        <w:autoSpaceDE/>
        <w:autoSpaceDN/>
        <w:adjustRightInd/>
        <w:spacing w:after="240"/>
        <w:contextualSpacing w:val="0"/>
        <w:rPr>
          <w:szCs w:val="24"/>
        </w:rPr>
      </w:pPr>
      <w:r w:rsidRPr="00E333FD">
        <w:rPr>
          <w:szCs w:val="24"/>
        </w:rPr>
        <w:t xml:space="preserve">On </w:t>
      </w:r>
      <w:r w:rsidR="00E2296A">
        <w:rPr>
          <w:szCs w:val="24"/>
        </w:rPr>
        <w:t>September 29, 2020</w:t>
      </w:r>
      <w:r w:rsidRPr="00E333FD">
        <w:rPr>
          <w:szCs w:val="24"/>
        </w:rPr>
        <w:t>, the Commission referred this case to SOAH and identified a number of issues to be addressed.</w:t>
      </w:r>
      <w:bookmarkStart w:id="9" w:name="_Hlk534749579"/>
      <w:r w:rsidRPr="00337FED">
        <w:rPr>
          <w:szCs w:val="24"/>
          <w:vertAlign w:val="superscript"/>
        </w:rPr>
        <w:footnoteReference w:id="29"/>
      </w:r>
      <w:r w:rsidRPr="00E333FD">
        <w:rPr>
          <w:szCs w:val="24"/>
        </w:rPr>
        <w:t xml:space="preserve"> </w:t>
      </w:r>
      <w:bookmarkEnd w:id="9"/>
    </w:p>
    <w:p w14:paraId="4647D9F2" w14:textId="24F25EC8" w:rsidR="00180929" w:rsidRPr="00180929" w:rsidRDefault="00180929" w:rsidP="001619FF">
      <w:pPr>
        <w:pStyle w:val="ListParagraph"/>
        <w:widowControl/>
        <w:numPr>
          <w:ilvl w:val="0"/>
          <w:numId w:val="4"/>
        </w:numPr>
        <w:autoSpaceDE/>
        <w:autoSpaceDN/>
        <w:adjustRightInd/>
        <w:spacing w:after="240"/>
        <w:contextualSpacing w:val="0"/>
        <w:rPr>
          <w:szCs w:val="24"/>
        </w:rPr>
      </w:pPr>
      <w:r>
        <w:t xml:space="preserve">In SOAH Order No. 1 </w:t>
      </w:r>
      <w:r w:rsidR="004A0A23">
        <w:t xml:space="preserve">filed </w:t>
      </w:r>
      <w:r>
        <w:t>on</w:t>
      </w:r>
      <w:r w:rsidR="00E2296A">
        <w:t xml:space="preserve"> </w:t>
      </w:r>
      <w:r w:rsidR="00E2296A" w:rsidRPr="00E2296A">
        <w:t>October 2, 2020</w:t>
      </w:r>
      <w:r>
        <w:t xml:space="preserve">, the SOAH ALJs provided notice of a prehearing conference, described jurisdiction, and provided other information. </w:t>
      </w:r>
      <w:r w:rsidR="00E2296A">
        <w:t xml:space="preserve"> </w:t>
      </w:r>
    </w:p>
    <w:p w14:paraId="14CD41C9" w14:textId="3EC7A5AF" w:rsidR="00180929" w:rsidRDefault="00337FED" w:rsidP="001619FF">
      <w:pPr>
        <w:pStyle w:val="ListParagraph"/>
        <w:widowControl/>
        <w:numPr>
          <w:ilvl w:val="0"/>
          <w:numId w:val="4"/>
        </w:numPr>
        <w:autoSpaceDE/>
        <w:autoSpaceDN/>
        <w:adjustRightInd/>
        <w:spacing w:after="240"/>
        <w:contextualSpacing w:val="0"/>
        <w:rPr>
          <w:szCs w:val="24"/>
        </w:rPr>
      </w:pPr>
      <w:r w:rsidRPr="00337FED">
        <w:rPr>
          <w:szCs w:val="24"/>
        </w:rPr>
        <w:t xml:space="preserve">On </w:t>
      </w:r>
      <w:r w:rsidR="00E2296A">
        <w:rPr>
          <w:szCs w:val="24"/>
        </w:rPr>
        <w:t>October 22</w:t>
      </w:r>
      <w:r w:rsidRPr="00337FED">
        <w:rPr>
          <w:szCs w:val="24"/>
        </w:rPr>
        <w:t>, 2</w:t>
      </w:r>
      <w:r w:rsidR="00E2296A">
        <w:rPr>
          <w:szCs w:val="24"/>
        </w:rPr>
        <w:t>020</w:t>
      </w:r>
      <w:r w:rsidRPr="00337FED">
        <w:rPr>
          <w:szCs w:val="24"/>
        </w:rPr>
        <w:t xml:space="preserve">, </w:t>
      </w:r>
      <w:r w:rsidR="00FD4B0F">
        <w:rPr>
          <w:szCs w:val="24"/>
        </w:rPr>
        <w:t xml:space="preserve">the </w:t>
      </w:r>
      <w:r w:rsidRPr="00337FED">
        <w:rPr>
          <w:szCs w:val="24"/>
        </w:rPr>
        <w:t xml:space="preserve">SOAH ALJs convened a </w:t>
      </w:r>
      <w:r w:rsidR="00E2296A">
        <w:rPr>
          <w:szCs w:val="24"/>
        </w:rPr>
        <w:t xml:space="preserve">virtual </w:t>
      </w:r>
      <w:r w:rsidRPr="00337FED">
        <w:rPr>
          <w:szCs w:val="24"/>
        </w:rPr>
        <w:t>prehearing conference.</w:t>
      </w:r>
    </w:p>
    <w:p w14:paraId="2BE6B85E" w14:textId="7D5997A6" w:rsidR="00416887" w:rsidRPr="00C32F8E" w:rsidRDefault="00180929" w:rsidP="006456DF">
      <w:pPr>
        <w:pStyle w:val="ListParagraph"/>
        <w:widowControl/>
        <w:numPr>
          <w:ilvl w:val="0"/>
          <w:numId w:val="4"/>
        </w:numPr>
        <w:autoSpaceDE/>
        <w:autoSpaceDN/>
        <w:adjustRightInd/>
        <w:spacing w:after="240"/>
        <w:contextualSpacing w:val="0"/>
        <w:rPr>
          <w:szCs w:val="24"/>
        </w:rPr>
      </w:pPr>
      <w:r w:rsidRPr="004A0A23">
        <w:rPr>
          <w:rFonts w:eastAsiaTheme="minorHAnsi"/>
          <w:szCs w:val="24"/>
        </w:rPr>
        <w:t>In SOAH O</w:t>
      </w:r>
      <w:r>
        <w:t xml:space="preserve">rder No. </w:t>
      </w:r>
      <w:r w:rsidR="00C8049A">
        <w:t>2</w:t>
      </w:r>
      <w:r w:rsidR="004A0A23">
        <w:t xml:space="preserve"> filed </w:t>
      </w:r>
      <w:r w:rsidR="00E2296A">
        <w:t>on November 23, 2020</w:t>
      </w:r>
      <w:r>
        <w:t xml:space="preserve">, the SOAH ALJs </w:t>
      </w:r>
      <w:r w:rsidR="004A0A23">
        <w:t>memorialized the prehearin</w:t>
      </w:r>
      <w:r w:rsidR="00E2296A">
        <w:t>g conference held on October 22</w:t>
      </w:r>
      <w:r w:rsidR="004A0A23">
        <w:t>,</w:t>
      </w:r>
      <w:r w:rsidR="00E2296A">
        <w:t xml:space="preserve"> 2020</w:t>
      </w:r>
      <w:r w:rsidR="004A0A23">
        <w:t>, and provided notice of the</w:t>
      </w:r>
      <w:r w:rsidR="00E2296A">
        <w:t xml:space="preserve"> virtual</w:t>
      </w:r>
      <w:r w:rsidR="004A0A23">
        <w:t xml:space="preserve"> hearing on the m</w:t>
      </w:r>
      <w:r w:rsidR="00E2296A">
        <w:t>erits set to begin on March 29, 2020</w:t>
      </w:r>
      <w:r w:rsidR="004A0A23">
        <w:t>.</w:t>
      </w:r>
    </w:p>
    <w:p w14:paraId="053B9716" w14:textId="3690C545" w:rsidR="00C32F8E" w:rsidRPr="00C32F8E" w:rsidRDefault="00C8049A" w:rsidP="00D25D9B">
      <w:pPr>
        <w:pStyle w:val="ListParagraph"/>
        <w:widowControl/>
        <w:numPr>
          <w:ilvl w:val="0"/>
          <w:numId w:val="4"/>
        </w:numPr>
        <w:autoSpaceDE/>
        <w:autoSpaceDN/>
        <w:adjustRightInd/>
        <w:spacing w:after="240"/>
        <w:contextualSpacing w:val="0"/>
        <w:rPr>
          <w:szCs w:val="24"/>
        </w:rPr>
      </w:pPr>
      <w:r>
        <w:lastRenderedPageBreak/>
        <w:t>In SOAH Order No. 6 filed on January 6, 2021</w:t>
      </w:r>
      <w:r w:rsidR="00C32F8E">
        <w:t xml:space="preserve">, the SOAH ALJs </w:t>
      </w:r>
      <w:r>
        <w:t>adopted amendments to the procedural schedule and noted that th</w:t>
      </w:r>
      <w:r w:rsidRPr="00C8049A">
        <w:t>e virtual hearing on the m</w:t>
      </w:r>
      <w:r>
        <w:t>erits would</w:t>
      </w:r>
      <w:r w:rsidRPr="00C8049A">
        <w:t xml:space="preserve"> begin on </w:t>
      </w:r>
      <w:r>
        <w:t>May 3, 2021</w:t>
      </w:r>
      <w:r w:rsidR="00DA13B5">
        <w:t>,</w:t>
      </w:r>
      <w:r>
        <w:t xml:space="preserve"> and that a virtual </w:t>
      </w:r>
      <w:r w:rsidR="00C32F8E">
        <w:t xml:space="preserve">prehearing conference </w:t>
      </w:r>
      <w:r>
        <w:t xml:space="preserve">would be held </w:t>
      </w:r>
      <w:r w:rsidR="00C32F8E">
        <w:t>begi</w:t>
      </w:r>
      <w:r>
        <w:t>nning at 9:00 a.m. on April 30, 2021</w:t>
      </w:r>
      <w:r w:rsidR="00C32F8E">
        <w:t xml:space="preserve">. </w:t>
      </w:r>
    </w:p>
    <w:p w14:paraId="32C08CEB" w14:textId="38D7B64D" w:rsidR="00337FED" w:rsidRDefault="00102AFB" w:rsidP="00E548DC">
      <w:pPr>
        <w:pStyle w:val="ListParagraph"/>
        <w:widowControl/>
        <w:numPr>
          <w:ilvl w:val="0"/>
          <w:numId w:val="4"/>
        </w:numPr>
        <w:autoSpaceDE/>
        <w:autoSpaceDN/>
        <w:adjustRightInd/>
        <w:spacing w:after="240"/>
        <w:contextualSpacing w:val="0"/>
        <w:rPr>
          <w:szCs w:val="24"/>
        </w:rPr>
      </w:pPr>
      <w:r>
        <w:rPr>
          <w:szCs w:val="24"/>
        </w:rPr>
        <w:t>The</w:t>
      </w:r>
      <w:r w:rsidR="00B72562" w:rsidRPr="00B72562">
        <w:rPr>
          <w:szCs w:val="24"/>
        </w:rPr>
        <w:t xml:space="preserve"> hearing on the merits convened before SOAH ALJs Holly </w:t>
      </w:r>
      <w:proofErr w:type="spellStart"/>
      <w:r w:rsidR="00B72562" w:rsidRPr="00B72562">
        <w:rPr>
          <w:szCs w:val="24"/>
        </w:rPr>
        <w:t>Vandrovec</w:t>
      </w:r>
      <w:proofErr w:type="spellEnd"/>
      <w:r w:rsidR="00B72562" w:rsidRPr="00B72562">
        <w:rPr>
          <w:szCs w:val="24"/>
        </w:rPr>
        <w:t xml:space="preserve"> and Pratibha Shenoy on May 3, 2021, and concluded on May 7, 2021. The following parties made appearances, either personally or through their representatives, and participated in the hearing on the merits: CPS Energy; Lisa and Clinton R. Chandler; Chip and Pamela Putnam; the Charlene Jean Alvarado Living Trust; Maria Conception </w:t>
      </w:r>
      <w:proofErr w:type="spellStart"/>
      <w:r w:rsidR="00B72562" w:rsidRPr="00B72562">
        <w:rPr>
          <w:szCs w:val="24"/>
        </w:rPr>
        <w:t>Uriarte-Azcue</w:t>
      </w:r>
      <w:proofErr w:type="spellEnd"/>
      <w:r w:rsidR="00B72562" w:rsidRPr="00B72562">
        <w:rPr>
          <w:szCs w:val="24"/>
        </w:rPr>
        <w:t xml:space="preserve">; Roy Barrera, III; Roy Barrera, Jr.; Roy R. Barrera, Sr.; Robert Barrera; the Save Huntress Lane Area Association; Jay and Amy Gutierrez; the Gutierrez Management Trust; Primarily Primates, Inc.; Bexar Ranch, LP; </w:t>
      </w:r>
      <w:proofErr w:type="spellStart"/>
      <w:r w:rsidR="00B72562" w:rsidRPr="00B72562">
        <w:rPr>
          <w:szCs w:val="24"/>
        </w:rPr>
        <w:t>Guajalote</w:t>
      </w:r>
      <w:proofErr w:type="spellEnd"/>
      <w:r w:rsidR="00B72562" w:rsidRPr="00B72562">
        <w:rPr>
          <w:szCs w:val="24"/>
        </w:rPr>
        <w:t xml:space="preserve"> Ranch, Inc.; the Clearwater Ranch </w:t>
      </w:r>
      <w:r w:rsidR="005E7421">
        <w:rPr>
          <w:szCs w:val="24"/>
        </w:rPr>
        <w:t>POA</w:t>
      </w:r>
      <w:r w:rsidR="00B72562" w:rsidRPr="00B72562">
        <w:rPr>
          <w:szCs w:val="24"/>
        </w:rPr>
        <w:t>;</w:t>
      </w:r>
      <w:r w:rsidR="00B72562" w:rsidRPr="00B72562">
        <w:rPr>
          <w:szCs w:val="24"/>
          <w:vertAlign w:val="superscript"/>
        </w:rPr>
        <w:footnoteReference w:id="30"/>
      </w:r>
      <w:r w:rsidR="00B72562" w:rsidRPr="00B72562">
        <w:rPr>
          <w:szCs w:val="24"/>
        </w:rPr>
        <w:t xml:space="preserve"> Patrick Cleveland; Northside </w:t>
      </w:r>
      <w:r w:rsidR="005E7421">
        <w:rPr>
          <w:szCs w:val="24"/>
        </w:rPr>
        <w:t>ISD</w:t>
      </w:r>
      <w:r w:rsidR="00B72562" w:rsidRPr="00B72562">
        <w:rPr>
          <w:szCs w:val="24"/>
        </w:rPr>
        <w:t>; the San Antonio Rose Palace, Inc.</w:t>
      </w:r>
      <w:r w:rsidR="005E7421">
        <w:rPr>
          <w:szCs w:val="24"/>
        </w:rPr>
        <w:t xml:space="preserve"> and</w:t>
      </w:r>
      <w:r w:rsidR="00B72562" w:rsidRPr="00B72562">
        <w:rPr>
          <w:szCs w:val="24"/>
        </w:rPr>
        <w:t xml:space="preserve"> Strait Promotions, Inc.; Anaqua Springs </w:t>
      </w:r>
      <w:r w:rsidR="005E7421">
        <w:rPr>
          <w:szCs w:val="24"/>
        </w:rPr>
        <w:t>HOA</w:t>
      </w:r>
      <w:r w:rsidR="00B72562" w:rsidRPr="00B72562">
        <w:rPr>
          <w:szCs w:val="24"/>
        </w:rPr>
        <w:t xml:space="preserve">; </w:t>
      </w:r>
      <w:proofErr w:type="spellStart"/>
      <w:r w:rsidR="00B72562" w:rsidRPr="00B72562">
        <w:rPr>
          <w:szCs w:val="24"/>
        </w:rPr>
        <w:t>Jauer</w:t>
      </w:r>
      <w:proofErr w:type="spellEnd"/>
      <w:r w:rsidR="00B72562" w:rsidRPr="00B72562">
        <w:rPr>
          <w:szCs w:val="24"/>
        </w:rPr>
        <w:t xml:space="preserve">; Steven and Cathy </w:t>
      </w:r>
      <w:proofErr w:type="spellStart"/>
      <w:r w:rsidR="00B72562" w:rsidRPr="00B72562">
        <w:rPr>
          <w:szCs w:val="24"/>
        </w:rPr>
        <w:t>Cichowski</w:t>
      </w:r>
      <w:proofErr w:type="spellEnd"/>
      <w:r w:rsidR="00B72562" w:rsidRPr="00B72562">
        <w:rPr>
          <w:szCs w:val="24"/>
        </w:rPr>
        <w:t xml:space="preserve">; Robert and Leslie Bernsen; Laura </w:t>
      </w:r>
      <w:proofErr w:type="spellStart"/>
      <w:r w:rsidR="00B72562" w:rsidRPr="00B72562">
        <w:rPr>
          <w:szCs w:val="24"/>
        </w:rPr>
        <w:t>Biemer</w:t>
      </w:r>
      <w:proofErr w:type="spellEnd"/>
      <w:r w:rsidR="00B72562" w:rsidRPr="00B72562">
        <w:rPr>
          <w:szCs w:val="24"/>
        </w:rPr>
        <w:t xml:space="preserve">; James Brigham; Paul Craig; Peter </w:t>
      </w:r>
      <w:proofErr w:type="spellStart"/>
      <w:r w:rsidR="00B72562" w:rsidRPr="00B72562">
        <w:rPr>
          <w:szCs w:val="24"/>
        </w:rPr>
        <w:t>Eick</w:t>
      </w:r>
      <w:proofErr w:type="spellEnd"/>
      <w:r w:rsidR="00B72562" w:rsidRPr="00B72562">
        <w:rPr>
          <w:szCs w:val="24"/>
        </w:rPr>
        <w:t xml:space="preserve">; Raul Figueroa; Steven Herrera; John Huber and Joan Arbuckle; Betsy </w:t>
      </w:r>
      <w:proofErr w:type="spellStart"/>
      <w:r w:rsidR="00B72562" w:rsidRPr="00B72562">
        <w:rPr>
          <w:szCs w:val="24"/>
        </w:rPr>
        <w:t>Omeis</w:t>
      </w:r>
      <w:proofErr w:type="spellEnd"/>
      <w:r w:rsidR="00B72562" w:rsidRPr="00B72562">
        <w:rPr>
          <w:szCs w:val="24"/>
        </w:rPr>
        <w:t xml:space="preserve">; Yvette Reyna; Paul Rockwood; Stephen Rockwood; Mark Siegel; Brittany </w:t>
      </w:r>
      <w:proofErr w:type="spellStart"/>
      <w:r w:rsidR="00B72562" w:rsidRPr="00B72562">
        <w:rPr>
          <w:szCs w:val="24"/>
        </w:rPr>
        <w:t>Sykes;</w:t>
      </w:r>
      <w:r w:rsidR="00E473A1">
        <w:rPr>
          <w:szCs w:val="24"/>
        </w:rPr>
        <w:t>Developers</w:t>
      </w:r>
      <w:proofErr w:type="spellEnd"/>
      <w:r w:rsidR="00B72562" w:rsidRPr="00B72562">
        <w:rPr>
          <w:szCs w:val="24"/>
        </w:rPr>
        <w:t xml:space="preserve">; Melissa Rosales; Ronald </w:t>
      </w:r>
      <w:proofErr w:type="spellStart"/>
      <w:r w:rsidR="00B72562" w:rsidRPr="00B72562">
        <w:rPr>
          <w:szCs w:val="24"/>
        </w:rPr>
        <w:t>Schappaugh</w:t>
      </w:r>
      <w:proofErr w:type="spellEnd"/>
      <w:r w:rsidR="00B72562" w:rsidRPr="00B72562">
        <w:rPr>
          <w:szCs w:val="24"/>
        </w:rPr>
        <w:t>; Kristina Stroud; and Commission Staff</w:t>
      </w:r>
      <w:r w:rsidR="00B72562">
        <w:rPr>
          <w:szCs w:val="24"/>
        </w:rPr>
        <w:t xml:space="preserve">. </w:t>
      </w:r>
    </w:p>
    <w:p w14:paraId="5E3F80B5" w14:textId="30951FC5" w:rsidR="00CF770F" w:rsidRPr="00E333FD" w:rsidRDefault="00D36CA9" w:rsidP="008F73E0">
      <w:pPr>
        <w:pStyle w:val="ListParagraph"/>
        <w:widowControl/>
        <w:numPr>
          <w:ilvl w:val="0"/>
          <w:numId w:val="4"/>
        </w:numPr>
        <w:autoSpaceDE/>
        <w:autoSpaceDN/>
        <w:adjustRightInd/>
        <w:spacing w:after="200"/>
        <w:contextualSpacing w:val="0"/>
        <w:rPr>
          <w:rFonts w:eastAsiaTheme="majorEastAsia"/>
          <w:b/>
          <w:bCs/>
          <w:szCs w:val="24"/>
        </w:rPr>
      </w:pPr>
      <w:r w:rsidRPr="00973728">
        <w:rPr>
          <w:szCs w:val="24"/>
        </w:rPr>
        <w:t xml:space="preserve">The evidentiary record closed on </w:t>
      </w:r>
      <w:r w:rsidR="00B72562">
        <w:rPr>
          <w:szCs w:val="24"/>
        </w:rPr>
        <w:t>May 7</w:t>
      </w:r>
      <w:r w:rsidRPr="00973728">
        <w:rPr>
          <w:szCs w:val="24"/>
        </w:rPr>
        <w:t>, 20</w:t>
      </w:r>
      <w:r w:rsidR="00B72562">
        <w:rPr>
          <w:szCs w:val="24"/>
        </w:rPr>
        <w:t>21</w:t>
      </w:r>
      <w:r w:rsidRPr="00973728">
        <w:rPr>
          <w:szCs w:val="24"/>
        </w:rPr>
        <w:t>, and the hearing record closed on</w:t>
      </w:r>
      <w:r w:rsidR="004A0A23" w:rsidRPr="00973728">
        <w:rPr>
          <w:szCs w:val="24"/>
        </w:rPr>
        <w:t xml:space="preserve"> </w:t>
      </w:r>
      <w:r w:rsidR="00B72562">
        <w:rPr>
          <w:szCs w:val="24"/>
        </w:rPr>
        <w:t>May 28</w:t>
      </w:r>
      <w:r w:rsidRPr="00973728">
        <w:rPr>
          <w:szCs w:val="24"/>
        </w:rPr>
        <w:t>, 20</w:t>
      </w:r>
      <w:r w:rsidR="00B72562">
        <w:rPr>
          <w:szCs w:val="24"/>
        </w:rPr>
        <w:t>21</w:t>
      </w:r>
      <w:r w:rsidRPr="00973728">
        <w:rPr>
          <w:szCs w:val="24"/>
        </w:rPr>
        <w:t>, after the filing of closing written arguments and proposed findings of fact and conclusions of law.</w:t>
      </w:r>
    </w:p>
    <w:p w14:paraId="38DC44E8" w14:textId="1237D1E4" w:rsidR="00E333FD" w:rsidRPr="00973728" w:rsidRDefault="00E333FD" w:rsidP="008F73E0">
      <w:pPr>
        <w:pStyle w:val="ListParagraph"/>
        <w:widowControl/>
        <w:numPr>
          <w:ilvl w:val="0"/>
          <w:numId w:val="4"/>
        </w:numPr>
        <w:autoSpaceDE/>
        <w:autoSpaceDN/>
        <w:adjustRightInd/>
        <w:spacing w:after="200"/>
        <w:contextualSpacing w:val="0"/>
        <w:rPr>
          <w:rFonts w:eastAsiaTheme="majorEastAsia"/>
          <w:b/>
          <w:bCs/>
          <w:szCs w:val="24"/>
        </w:rPr>
      </w:pPr>
      <w:r>
        <w:rPr>
          <w:szCs w:val="24"/>
        </w:rPr>
        <w:t>The ALJs issued a proposal for decisio</w:t>
      </w:r>
      <w:r w:rsidR="00B72562">
        <w:rPr>
          <w:szCs w:val="24"/>
        </w:rPr>
        <w:t>n on _____________________, 2021</w:t>
      </w:r>
      <w:r>
        <w:rPr>
          <w:szCs w:val="24"/>
        </w:rPr>
        <w:t xml:space="preserve">, recommending approval of the application, utilizing Route ____, connecting to proposed </w:t>
      </w:r>
      <w:r w:rsidR="00B72562">
        <w:rPr>
          <w:szCs w:val="24"/>
        </w:rPr>
        <w:t xml:space="preserve">Scenic Loop </w:t>
      </w:r>
      <w:r>
        <w:rPr>
          <w:szCs w:val="24"/>
        </w:rPr>
        <w:t xml:space="preserve">Substation </w:t>
      </w:r>
      <w:r w:rsidR="00DF3DED">
        <w:rPr>
          <w:szCs w:val="24"/>
        </w:rPr>
        <w:t>S</w:t>
      </w:r>
      <w:r>
        <w:rPr>
          <w:szCs w:val="24"/>
        </w:rPr>
        <w:t>ite ___.</w:t>
      </w:r>
    </w:p>
    <w:p w14:paraId="20FECFA7" w14:textId="563B400A" w:rsidR="00420981" w:rsidRPr="000A35AD" w:rsidRDefault="00973728" w:rsidP="001619FF">
      <w:pPr>
        <w:widowControl/>
        <w:rPr>
          <w:rFonts w:eastAsiaTheme="majorEastAsia"/>
          <w:b/>
          <w:bCs/>
          <w:i/>
          <w:szCs w:val="24"/>
          <w:u w:val="single"/>
        </w:rPr>
      </w:pPr>
      <w:r>
        <w:rPr>
          <w:rFonts w:eastAsiaTheme="majorEastAsia"/>
          <w:b/>
          <w:bCs/>
          <w:i/>
          <w:szCs w:val="24"/>
          <w:u w:val="single"/>
        </w:rPr>
        <w:t xml:space="preserve">Adequacy of Existing Service and </w:t>
      </w:r>
      <w:r w:rsidR="00420981" w:rsidRPr="000A35AD">
        <w:rPr>
          <w:rFonts w:eastAsiaTheme="majorEastAsia"/>
          <w:b/>
          <w:bCs/>
          <w:i/>
          <w:szCs w:val="24"/>
          <w:u w:val="single"/>
        </w:rPr>
        <w:t>Need for the Project</w:t>
      </w:r>
    </w:p>
    <w:p w14:paraId="6A70ED24" w14:textId="77777777" w:rsidR="00420981" w:rsidRPr="000A35AD" w:rsidRDefault="00420981" w:rsidP="001619FF">
      <w:pPr>
        <w:widowControl/>
        <w:ind w:left="720" w:hanging="720"/>
        <w:rPr>
          <w:szCs w:val="24"/>
          <w:u w:val="single"/>
        </w:rPr>
      </w:pPr>
    </w:p>
    <w:p w14:paraId="753C2F52" w14:textId="0E63708E" w:rsidR="00E473A1" w:rsidRDefault="00E473A1" w:rsidP="00E473A1">
      <w:pPr>
        <w:pStyle w:val="ListParagraph"/>
        <w:widowControl/>
        <w:numPr>
          <w:ilvl w:val="0"/>
          <w:numId w:val="4"/>
        </w:numPr>
        <w:autoSpaceDE/>
        <w:autoSpaceDN/>
        <w:adjustRightInd/>
        <w:spacing w:after="240"/>
        <w:contextualSpacing w:val="0"/>
        <w:rPr>
          <w:szCs w:val="24"/>
        </w:rPr>
      </w:pPr>
      <w:r w:rsidRPr="00E473A1">
        <w:rPr>
          <w:szCs w:val="24"/>
        </w:rPr>
        <w:t xml:space="preserve">CPS Energy retained </w:t>
      </w:r>
      <w:r>
        <w:rPr>
          <w:szCs w:val="24"/>
        </w:rPr>
        <w:t>Burns &amp; McDonnell Engineering Company, Inc.</w:t>
      </w:r>
      <w:r w:rsidRPr="00E473A1">
        <w:rPr>
          <w:szCs w:val="24"/>
        </w:rPr>
        <w:t xml:space="preserve"> to prepare an </w:t>
      </w:r>
      <w:r>
        <w:rPr>
          <w:szCs w:val="24"/>
        </w:rPr>
        <w:t>independent need analysis for the Project,</w:t>
      </w:r>
      <w:r w:rsidRPr="00E473A1">
        <w:rPr>
          <w:szCs w:val="24"/>
        </w:rPr>
        <w:t xml:space="preserve"> which was included as part of the Application.</w:t>
      </w:r>
    </w:p>
    <w:p w14:paraId="01296799" w14:textId="59218019" w:rsidR="00A622C7" w:rsidRDefault="00A622C7" w:rsidP="001619FF">
      <w:pPr>
        <w:pStyle w:val="ListParagraph"/>
        <w:widowControl/>
        <w:numPr>
          <w:ilvl w:val="0"/>
          <w:numId w:val="4"/>
        </w:numPr>
        <w:autoSpaceDE/>
        <w:autoSpaceDN/>
        <w:adjustRightInd/>
        <w:spacing w:after="240"/>
        <w:contextualSpacing w:val="0"/>
        <w:rPr>
          <w:szCs w:val="24"/>
        </w:rPr>
      </w:pPr>
      <w:r w:rsidRPr="00A622C7">
        <w:rPr>
          <w:szCs w:val="24"/>
        </w:rPr>
        <w:t xml:space="preserve">The Project is needed to meet the existing and forecasted retail electric service demand of customers in </w:t>
      </w:r>
      <w:r w:rsidR="00AC5B51">
        <w:rPr>
          <w:szCs w:val="24"/>
        </w:rPr>
        <w:t xml:space="preserve">northwest Bexar County </w:t>
      </w:r>
      <w:r w:rsidRPr="00A622C7">
        <w:rPr>
          <w:szCs w:val="24"/>
        </w:rPr>
        <w:t>and to address reliability risks</w:t>
      </w:r>
      <w:r w:rsidR="00AC5B51">
        <w:rPr>
          <w:szCs w:val="24"/>
        </w:rPr>
        <w:t xml:space="preserve"> and improve reliability in the area</w:t>
      </w:r>
      <w:r w:rsidRPr="00A622C7">
        <w:rPr>
          <w:szCs w:val="24"/>
        </w:rPr>
        <w:t>.</w:t>
      </w:r>
      <w:bookmarkStart w:id="10" w:name="_Hlk534753097"/>
      <w:r w:rsidRPr="00A622C7">
        <w:rPr>
          <w:szCs w:val="24"/>
        </w:rPr>
        <w:t xml:space="preserve"> </w:t>
      </w:r>
      <w:bookmarkEnd w:id="10"/>
    </w:p>
    <w:p w14:paraId="1436F860" w14:textId="6D23F6E3" w:rsidR="002F0DB5" w:rsidRDefault="002F0DB5" w:rsidP="00640897">
      <w:pPr>
        <w:pStyle w:val="ListParagraph"/>
        <w:widowControl/>
        <w:numPr>
          <w:ilvl w:val="0"/>
          <w:numId w:val="4"/>
        </w:numPr>
        <w:autoSpaceDE/>
        <w:autoSpaceDN/>
        <w:adjustRightInd/>
        <w:spacing w:after="240"/>
        <w:contextualSpacing w:val="0"/>
        <w:rPr>
          <w:szCs w:val="24"/>
        </w:rPr>
      </w:pPr>
      <w:r w:rsidRPr="002F0DB5">
        <w:rPr>
          <w:szCs w:val="24"/>
        </w:rPr>
        <w:t>Load growth at a compound annual growth rate of</w:t>
      </w:r>
      <w:r w:rsidR="00AC5B51">
        <w:rPr>
          <w:szCs w:val="24"/>
        </w:rPr>
        <w:t xml:space="preserve"> approximately 4 to 7</w:t>
      </w:r>
      <w:r w:rsidRPr="002F0DB5">
        <w:rPr>
          <w:szCs w:val="24"/>
        </w:rPr>
        <w:t xml:space="preserve"> percent in </w:t>
      </w:r>
      <w:r w:rsidR="00AC5B51">
        <w:rPr>
          <w:szCs w:val="24"/>
        </w:rPr>
        <w:t>northwest Bexar County</w:t>
      </w:r>
      <w:r w:rsidR="00AC5B51" w:rsidRPr="00AC5B51">
        <w:rPr>
          <w:rFonts w:eastAsiaTheme="minorHAnsi" w:cstheme="minorBidi"/>
          <w:szCs w:val="24"/>
        </w:rPr>
        <w:t xml:space="preserve"> </w:t>
      </w:r>
      <w:r w:rsidR="00AC5B51" w:rsidRPr="00AC5B51">
        <w:rPr>
          <w:szCs w:val="24"/>
        </w:rPr>
        <w:t xml:space="preserve">is currently served by the existing La Sierra and Fair Oaks </w:t>
      </w:r>
      <w:r w:rsidR="00AC5B51" w:rsidRPr="00AC5B51">
        <w:rPr>
          <w:szCs w:val="24"/>
        </w:rPr>
        <w:lastRenderedPageBreak/>
        <w:t>Ranch substations. The forecasted load growth for the La Sierra and Fair Oaks Ranch substations is expected to exceed the plannin</w:t>
      </w:r>
      <w:r w:rsidR="00AC5B51">
        <w:rPr>
          <w:szCs w:val="24"/>
        </w:rPr>
        <w:t>g capacity for the area by 2025</w:t>
      </w:r>
      <w:r w:rsidRPr="002F0DB5">
        <w:rPr>
          <w:szCs w:val="24"/>
        </w:rPr>
        <w:t>.</w:t>
      </w:r>
      <w:r w:rsidR="000950B3">
        <w:rPr>
          <w:rStyle w:val="FootnoteReference"/>
          <w:szCs w:val="24"/>
        </w:rPr>
        <w:footnoteReference w:id="31"/>
      </w:r>
      <w:r w:rsidRPr="002F0DB5">
        <w:rPr>
          <w:szCs w:val="24"/>
        </w:rPr>
        <w:t xml:space="preserve"> </w:t>
      </w:r>
    </w:p>
    <w:p w14:paraId="3167D35E" w14:textId="58E6ED1D" w:rsidR="00727C21" w:rsidRDefault="008C780A" w:rsidP="008C780A">
      <w:pPr>
        <w:pStyle w:val="ListParagraph"/>
        <w:widowControl/>
        <w:numPr>
          <w:ilvl w:val="0"/>
          <w:numId w:val="4"/>
        </w:numPr>
        <w:autoSpaceDE/>
        <w:autoSpaceDN/>
        <w:adjustRightInd/>
        <w:spacing w:after="240"/>
        <w:rPr>
          <w:szCs w:val="24"/>
        </w:rPr>
      </w:pPr>
      <w:r>
        <w:rPr>
          <w:szCs w:val="24"/>
        </w:rPr>
        <w:t>T</w:t>
      </w:r>
      <w:r w:rsidRPr="008C780A">
        <w:rPr>
          <w:szCs w:val="24"/>
        </w:rPr>
        <w:t>he existing distribution circuits within the La Sierra Substation and some of the circuits originating at the Fair Oaks Ranch Substation are up to eight times longer than the average distribution circuit within CPS Energy’</w:t>
      </w:r>
      <w:r>
        <w:rPr>
          <w:szCs w:val="24"/>
        </w:rPr>
        <w:t>s system</w:t>
      </w:r>
      <w:r w:rsidRPr="008C780A">
        <w:rPr>
          <w:szCs w:val="24"/>
        </w:rPr>
        <w:t xml:space="preserve"> and serve thousands of customers</w:t>
      </w:r>
      <w:r w:rsidR="00727C21" w:rsidRPr="00727C21">
        <w:rPr>
          <w:szCs w:val="24"/>
        </w:rPr>
        <w:t>.</w:t>
      </w:r>
      <w:r w:rsidR="00A65537">
        <w:rPr>
          <w:rStyle w:val="FootnoteReference"/>
          <w:szCs w:val="24"/>
        </w:rPr>
        <w:footnoteReference w:id="32"/>
      </w:r>
      <w:r w:rsidR="00727C21" w:rsidRPr="00727C21">
        <w:rPr>
          <w:szCs w:val="24"/>
        </w:rPr>
        <w:t xml:space="preserve"> </w:t>
      </w:r>
    </w:p>
    <w:p w14:paraId="2E235318" w14:textId="77777777" w:rsidR="008C780A" w:rsidRDefault="008C780A" w:rsidP="008C780A">
      <w:pPr>
        <w:pStyle w:val="ListParagraph"/>
        <w:widowControl/>
        <w:autoSpaceDE/>
        <w:autoSpaceDN/>
        <w:adjustRightInd/>
        <w:spacing w:after="240"/>
        <w:rPr>
          <w:szCs w:val="24"/>
        </w:rPr>
      </w:pPr>
    </w:p>
    <w:p w14:paraId="108988F2" w14:textId="428F9504" w:rsidR="008C780A" w:rsidRPr="008C780A" w:rsidRDefault="008C780A" w:rsidP="008C780A">
      <w:pPr>
        <w:pStyle w:val="ListParagraph"/>
        <w:widowControl/>
        <w:numPr>
          <w:ilvl w:val="0"/>
          <w:numId w:val="4"/>
        </w:numPr>
        <w:autoSpaceDE/>
        <w:autoSpaceDN/>
        <w:adjustRightInd/>
        <w:spacing w:after="240"/>
        <w:rPr>
          <w:szCs w:val="24"/>
        </w:rPr>
      </w:pPr>
      <w:r w:rsidRPr="008C780A">
        <w:rPr>
          <w:szCs w:val="24"/>
        </w:rPr>
        <w:t>The average length of the eight distribution circuits primarily serving the Scenic Loop area from the La Sierra and Fair Oaks Ranch substations is approximately 36.13 miles.</w:t>
      </w:r>
      <w:r w:rsidRPr="008C780A">
        <w:rPr>
          <w:szCs w:val="24"/>
          <w:vertAlign w:val="superscript"/>
        </w:rPr>
        <w:footnoteReference w:id="33"/>
      </w:r>
      <w:r w:rsidRPr="008C780A">
        <w:rPr>
          <w:szCs w:val="24"/>
        </w:rPr>
        <w:t xml:space="preserve"> Following the construction of the proposed Scenic Loop Substation, the length of the circuits connected to La Sierra, Fair Oaks Ranch, and Scenic Loop will decrease to an average of about 24 miles.</w:t>
      </w:r>
      <w:r w:rsidRPr="008C780A">
        <w:rPr>
          <w:szCs w:val="24"/>
          <w:vertAlign w:val="superscript"/>
        </w:rPr>
        <w:footnoteReference w:id="34"/>
      </w:r>
    </w:p>
    <w:p w14:paraId="7F6D0788" w14:textId="77777777" w:rsidR="008C780A" w:rsidRPr="008C780A" w:rsidRDefault="008C780A" w:rsidP="008C780A">
      <w:pPr>
        <w:pStyle w:val="ListParagraph"/>
        <w:widowControl/>
        <w:autoSpaceDE/>
        <w:autoSpaceDN/>
        <w:adjustRightInd/>
        <w:spacing w:after="240"/>
        <w:rPr>
          <w:szCs w:val="24"/>
        </w:rPr>
      </w:pPr>
    </w:p>
    <w:p w14:paraId="1A21AC1E" w14:textId="69C41080" w:rsidR="008C780A" w:rsidRDefault="008C780A" w:rsidP="008C780A">
      <w:pPr>
        <w:pStyle w:val="ListParagraph"/>
        <w:widowControl/>
        <w:numPr>
          <w:ilvl w:val="0"/>
          <w:numId w:val="4"/>
        </w:numPr>
        <w:autoSpaceDE/>
        <w:autoSpaceDN/>
        <w:adjustRightInd/>
        <w:spacing w:after="240"/>
        <w:rPr>
          <w:szCs w:val="24"/>
        </w:rPr>
      </w:pPr>
      <w:r w:rsidRPr="008C780A">
        <w:rPr>
          <w:szCs w:val="24"/>
        </w:rPr>
        <w:t>The length and loading on these La Sierra and Fair Oaks Ranch circuits have equated to lower reliabilit</w:t>
      </w:r>
      <w:r>
        <w:rPr>
          <w:szCs w:val="24"/>
        </w:rPr>
        <w:t>y to the customers served by tho</w:t>
      </w:r>
      <w:r w:rsidRPr="008C780A">
        <w:rPr>
          <w:szCs w:val="24"/>
        </w:rPr>
        <w:t>se circuits.</w:t>
      </w:r>
      <w:r w:rsidRPr="008C780A">
        <w:rPr>
          <w:szCs w:val="24"/>
          <w:vertAlign w:val="superscript"/>
        </w:rPr>
        <w:footnoteReference w:id="35"/>
      </w:r>
      <w:r w:rsidRPr="008C780A">
        <w:rPr>
          <w:szCs w:val="24"/>
        </w:rPr>
        <w:t xml:space="preserve"> </w:t>
      </w:r>
    </w:p>
    <w:p w14:paraId="062F71B5" w14:textId="77777777" w:rsidR="008C780A" w:rsidRDefault="008C780A" w:rsidP="008C780A">
      <w:pPr>
        <w:pStyle w:val="ListParagraph"/>
        <w:widowControl/>
        <w:autoSpaceDE/>
        <w:autoSpaceDN/>
        <w:adjustRightInd/>
        <w:spacing w:after="240"/>
        <w:rPr>
          <w:szCs w:val="24"/>
        </w:rPr>
      </w:pPr>
    </w:p>
    <w:p w14:paraId="0125A789" w14:textId="741753DF" w:rsidR="00727C21" w:rsidRDefault="00073ADD" w:rsidP="00073ADD">
      <w:pPr>
        <w:pStyle w:val="ListParagraph"/>
        <w:widowControl/>
        <w:numPr>
          <w:ilvl w:val="0"/>
          <w:numId w:val="4"/>
        </w:numPr>
        <w:autoSpaceDE/>
        <w:autoSpaceDN/>
        <w:adjustRightInd/>
        <w:spacing w:after="240"/>
        <w:rPr>
          <w:szCs w:val="24"/>
        </w:rPr>
      </w:pPr>
      <w:r>
        <w:rPr>
          <w:szCs w:val="24"/>
        </w:rPr>
        <w:t>CPS Energy’s analysis shows that e</w:t>
      </w:r>
      <w:r w:rsidR="008C780A" w:rsidRPr="008C780A">
        <w:rPr>
          <w:szCs w:val="24"/>
        </w:rPr>
        <w:t>ven with system reconfiguration improvements on the existing distribution facilities immediately prior to the filing of this Application, without a new substation in northwest Bexar County, the CPS Energy customers served from the La Sierra and Fair Oaks Ranch substations will continue to experience lower reliability than CPS Energy’s system averages.</w:t>
      </w:r>
      <w:r w:rsidR="008C780A" w:rsidRPr="008C780A">
        <w:rPr>
          <w:szCs w:val="24"/>
          <w:vertAlign w:val="superscript"/>
        </w:rPr>
        <w:footnoteReference w:id="36"/>
      </w:r>
    </w:p>
    <w:p w14:paraId="3DF995D0" w14:textId="77777777" w:rsidR="00073ADD" w:rsidRDefault="00073ADD" w:rsidP="00073ADD">
      <w:pPr>
        <w:pStyle w:val="ListParagraph"/>
        <w:widowControl/>
        <w:autoSpaceDE/>
        <w:autoSpaceDN/>
        <w:adjustRightInd/>
        <w:spacing w:after="240"/>
        <w:rPr>
          <w:szCs w:val="24"/>
        </w:rPr>
      </w:pPr>
    </w:p>
    <w:p w14:paraId="7273129E" w14:textId="5E897767" w:rsidR="00727C21" w:rsidRPr="00073ADD" w:rsidRDefault="00073ADD" w:rsidP="00073ADD">
      <w:pPr>
        <w:pStyle w:val="ListParagraph"/>
        <w:widowControl/>
        <w:numPr>
          <w:ilvl w:val="0"/>
          <w:numId w:val="4"/>
        </w:numPr>
        <w:autoSpaceDE/>
        <w:autoSpaceDN/>
        <w:adjustRightInd/>
        <w:spacing w:after="240"/>
        <w:rPr>
          <w:szCs w:val="24"/>
        </w:rPr>
      </w:pPr>
      <w:r>
        <w:rPr>
          <w:szCs w:val="24"/>
        </w:rPr>
        <w:t xml:space="preserve">The Project’s </w:t>
      </w:r>
      <w:r w:rsidRPr="00073ADD">
        <w:rPr>
          <w:szCs w:val="24"/>
        </w:rPr>
        <w:t>prop</w:t>
      </w:r>
      <w:r>
        <w:rPr>
          <w:szCs w:val="24"/>
        </w:rPr>
        <w:t>osed Scenic Loop Substation</w:t>
      </w:r>
      <w:r w:rsidRPr="00073ADD">
        <w:rPr>
          <w:szCs w:val="24"/>
        </w:rPr>
        <w:t xml:space="preserve"> provide</w:t>
      </w:r>
      <w:r>
        <w:rPr>
          <w:szCs w:val="24"/>
        </w:rPr>
        <w:t>s</w:t>
      </w:r>
      <w:r w:rsidRPr="00073ADD">
        <w:rPr>
          <w:szCs w:val="24"/>
        </w:rPr>
        <w:t xml:space="preserve"> CPS Energy with a load serving substation geographically intermediate to the Fair Oaks Ranch and La Sierra substations in a manner that will cut the average length and loading of distribution circuits serving end-use customers by 50 percent or more.  </w:t>
      </w:r>
    </w:p>
    <w:p w14:paraId="2C853B5A" w14:textId="77777777" w:rsidR="00727C21" w:rsidRPr="00727C21" w:rsidRDefault="00727C21" w:rsidP="00727C21">
      <w:pPr>
        <w:pStyle w:val="ListParagraph"/>
        <w:rPr>
          <w:szCs w:val="24"/>
        </w:rPr>
      </w:pPr>
    </w:p>
    <w:p w14:paraId="7B14B8DB" w14:textId="687E7FFD" w:rsidR="00A339ED" w:rsidRPr="00073ADD" w:rsidRDefault="00A339ED" w:rsidP="00073ADD">
      <w:pPr>
        <w:pStyle w:val="ListParagraph"/>
        <w:widowControl/>
        <w:numPr>
          <w:ilvl w:val="0"/>
          <w:numId w:val="4"/>
        </w:numPr>
        <w:autoSpaceDE/>
        <w:autoSpaceDN/>
        <w:adjustRightInd/>
        <w:spacing w:after="240"/>
        <w:rPr>
          <w:szCs w:val="24"/>
        </w:rPr>
      </w:pPr>
      <w:r w:rsidRPr="00A339ED">
        <w:rPr>
          <w:szCs w:val="24"/>
        </w:rPr>
        <w:t>In sum,</w:t>
      </w:r>
      <w:bookmarkStart w:id="11" w:name="_Hlk534924804"/>
      <w:r w:rsidR="00073ADD" w:rsidRPr="00073ADD">
        <w:rPr>
          <w:rFonts w:eastAsiaTheme="minorHAnsi"/>
          <w:szCs w:val="24"/>
        </w:rPr>
        <w:t xml:space="preserve"> </w:t>
      </w:r>
      <w:r w:rsidR="00073ADD">
        <w:rPr>
          <w:szCs w:val="24"/>
        </w:rPr>
        <w:t>t</w:t>
      </w:r>
      <w:r w:rsidR="00073ADD" w:rsidRPr="00073ADD">
        <w:rPr>
          <w:szCs w:val="24"/>
        </w:rPr>
        <w:t>he Project is needed to address local reliability needs of existing and future end-use consumers based on actual and forecasted electric load and identified system limitations in meeting this electric load.</w:t>
      </w:r>
      <w:bookmarkEnd w:id="11"/>
    </w:p>
    <w:p w14:paraId="267C6EDC" w14:textId="77777777" w:rsidR="00A339ED" w:rsidRDefault="00A339ED" w:rsidP="00A339ED">
      <w:pPr>
        <w:pStyle w:val="ListParagraph"/>
        <w:widowControl/>
        <w:autoSpaceDE/>
        <w:autoSpaceDN/>
        <w:adjustRightInd/>
        <w:spacing w:after="240"/>
        <w:rPr>
          <w:szCs w:val="24"/>
        </w:rPr>
      </w:pPr>
    </w:p>
    <w:p w14:paraId="6EEAFD26" w14:textId="0E5CB49E" w:rsidR="00073ADD" w:rsidRDefault="00073ADD" w:rsidP="00073ADD">
      <w:pPr>
        <w:pStyle w:val="ListParagraph"/>
        <w:widowControl/>
        <w:numPr>
          <w:ilvl w:val="0"/>
          <w:numId w:val="4"/>
        </w:numPr>
        <w:autoSpaceDE/>
        <w:autoSpaceDN/>
        <w:adjustRightInd/>
        <w:spacing w:after="240"/>
        <w:contextualSpacing w:val="0"/>
        <w:rPr>
          <w:szCs w:val="24"/>
        </w:rPr>
      </w:pPr>
      <w:r w:rsidRPr="00073ADD">
        <w:rPr>
          <w:szCs w:val="24"/>
        </w:rPr>
        <w:t>The Project is a Tier 4 Neutral project pursuant to the classifications established by the Electric Reliability Council of Texas (ERCOT).</w:t>
      </w:r>
      <w:r w:rsidRPr="00073ADD">
        <w:rPr>
          <w:szCs w:val="24"/>
          <w:vertAlign w:val="superscript"/>
        </w:rPr>
        <w:footnoteReference w:id="37"/>
      </w:r>
      <w:r w:rsidRPr="00073ADD">
        <w:rPr>
          <w:szCs w:val="24"/>
        </w:rPr>
        <w:t xml:space="preserve"> Therefore, the Project is not required to </w:t>
      </w:r>
      <w:r w:rsidRPr="00073ADD">
        <w:rPr>
          <w:szCs w:val="24"/>
        </w:rPr>
        <w:lastRenderedPageBreak/>
        <w:t>be, and was not, submitted to the ERCOT Regional Planning Group for review and comment.</w:t>
      </w:r>
      <w:r w:rsidRPr="00073ADD">
        <w:rPr>
          <w:szCs w:val="24"/>
          <w:vertAlign w:val="superscript"/>
        </w:rPr>
        <w:footnoteReference w:id="38"/>
      </w:r>
      <w:r w:rsidRPr="00073ADD">
        <w:rPr>
          <w:szCs w:val="24"/>
        </w:rPr>
        <w:t xml:space="preserve"> </w:t>
      </w:r>
    </w:p>
    <w:p w14:paraId="1589CB65" w14:textId="329C1D60" w:rsidR="00AC491C" w:rsidRDefault="00AC491C" w:rsidP="00073ADD">
      <w:pPr>
        <w:pStyle w:val="ListParagraph"/>
        <w:widowControl/>
        <w:numPr>
          <w:ilvl w:val="0"/>
          <w:numId w:val="4"/>
        </w:numPr>
        <w:autoSpaceDE/>
        <w:autoSpaceDN/>
        <w:adjustRightInd/>
        <w:spacing w:after="240"/>
        <w:contextualSpacing w:val="0"/>
        <w:rPr>
          <w:szCs w:val="24"/>
        </w:rPr>
      </w:pPr>
      <w:r>
        <w:rPr>
          <w:szCs w:val="24"/>
        </w:rPr>
        <w:t>T</w:t>
      </w:r>
      <w:r w:rsidRPr="00AC491C">
        <w:rPr>
          <w:szCs w:val="24"/>
        </w:rPr>
        <w:t>he Project will not result in any violation of North American Electric Reliability Corporation (NERC) or ERCOT performance requirements.</w:t>
      </w:r>
      <w:r w:rsidRPr="00AC491C">
        <w:rPr>
          <w:szCs w:val="24"/>
          <w:vertAlign w:val="superscript"/>
        </w:rPr>
        <w:footnoteReference w:id="39"/>
      </w:r>
    </w:p>
    <w:p w14:paraId="6682E4FA" w14:textId="2757D618" w:rsidR="00A622C7" w:rsidRPr="00A622C7" w:rsidRDefault="00A622C7" w:rsidP="001619FF">
      <w:pPr>
        <w:pStyle w:val="ListParagraph"/>
        <w:widowControl/>
        <w:numPr>
          <w:ilvl w:val="0"/>
          <w:numId w:val="4"/>
        </w:numPr>
        <w:autoSpaceDE/>
        <w:autoSpaceDN/>
        <w:adjustRightInd/>
        <w:spacing w:after="240"/>
        <w:contextualSpacing w:val="0"/>
        <w:rPr>
          <w:szCs w:val="24"/>
        </w:rPr>
      </w:pPr>
      <w:r w:rsidRPr="00A622C7">
        <w:rPr>
          <w:rFonts w:eastAsia="Cambria"/>
          <w:szCs w:val="24"/>
        </w:rPr>
        <w:t xml:space="preserve">No party </w:t>
      </w:r>
      <w:r w:rsidR="009E14D0">
        <w:rPr>
          <w:rFonts w:eastAsia="Cambria"/>
          <w:szCs w:val="24"/>
        </w:rPr>
        <w:t xml:space="preserve">substantively </w:t>
      </w:r>
      <w:r w:rsidRPr="00A622C7">
        <w:rPr>
          <w:rFonts w:eastAsia="Cambria"/>
          <w:szCs w:val="24"/>
        </w:rPr>
        <w:t>challenged the need for the Project</w:t>
      </w:r>
      <w:r>
        <w:rPr>
          <w:rFonts w:eastAsia="Cambria"/>
          <w:szCs w:val="24"/>
        </w:rPr>
        <w:t>.</w:t>
      </w:r>
    </w:p>
    <w:p w14:paraId="5525C552" w14:textId="02FE41C4" w:rsidR="00420981" w:rsidRPr="000575B4" w:rsidRDefault="00163A50" w:rsidP="001619FF">
      <w:pPr>
        <w:pStyle w:val="ListParagraph"/>
        <w:widowControl/>
        <w:numPr>
          <w:ilvl w:val="0"/>
          <w:numId w:val="4"/>
        </w:numPr>
        <w:autoSpaceDE/>
        <w:autoSpaceDN/>
        <w:adjustRightInd/>
        <w:spacing w:after="240"/>
        <w:contextualSpacing w:val="0"/>
        <w:rPr>
          <w:szCs w:val="24"/>
        </w:rPr>
      </w:pPr>
      <w:r>
        <w:rPr>
          <w:szCs w:val="24"/>
        </w:rPr>
        <w:t xml:space="preserve">All of the </w:t>
      </w:r>
      <w:r w:rsidR="00AC491C">
        <w:rPr>
          <w:szCs w:val="24"/>
        </w:rPr>
        <w:t>3</w:t>
      </w:r>
      <w:r w:rsidR="00DD533D">
        <w:rPr>
          <w:szCs w:val="24"/>
        </w:rPr>
        <w:t>9</w:t>
      </w:r>
      <w:r>
        <w:rPr>
          <w:szCs w:val="24"/>
        </w:rPr>
        <w:t xml:space="preserve"> routes under consideration in this docket</w:t>
      </w:r>
      <w:r w:rsidR="00420981" w:rsidRPr="004551C1">
        <w:rPr>
          <w:szCs w:val="24"/>
        </w:rPr>
        <w:t xml:space="preserve">, including </w:t>
      </w:r>
      <w:r>
        <w:rPr>
          <w:szCs w:val="24"/>
        </w:rPr>
        <w:t xml:space="preserve">the </w:t>
      </w:r>
      <w:r w:rsidR="00DF6722">
        <w:rPr>
          <w:szCs w:val="24"/>
        </w:rPr>
        <w:t>31</w:t>
      </w:r>
      <w:r>
        <w:rPr>
          <w:szCs w:val="24"/>
        </w:rPr>
        <w:t xml:space="preserve"> presented in the </w:t>
      </w:r>
      <w:r w:rsidR="00E473A1">
        <w:rPr>
          <w:szCs w:val="24"/>
        </w:rPr>
        <w:t xml:space="preserve">Amended </w:t>
      </w:r>
      <w:r>
        <w:rPr>
          <w:szCs w:val="24"/>
        </w:rPr>
        <w:t xml:space="preserve">Application and the </w:t>
      </w:r>
      <w:r w:rsidR="00DD533D">
        <w:rPr>
          <w:szCs w:val="24"/>
        </w:rPr>
        <w:t>eight</w:t>
      </w:r>
      <w:r>
        <w:rPr>
          <w:szCs w:val="24"/>
        </w:rPr>
        <w:t xml:space="preserve"> additional routes </w:t>
      </w:r>
      <w:r w:rsidR="00461300">
        <w:rPr>
          <w:szCs w:val="24"/>
        </w:rPr>
        <w:t xml:space="preserve">identified </w:t>
      </w:r>
      <w:r>
        <w:rPr>
          <w:szCs w:val="24"/>
        </w:rPr>
        <w:t xml:space="preserve">by </w:t>
      </w:r>
      <w:r w:rsidR="006112E3">
        <w:rPr>
          <w:szCs w:val="24"/>
        </w:rPr>
        <w:t>the</w:t>
      </w:r>
      <w:r>
        <w:rPr>
          <w:szCs w:val="24"/>
        </w:rPr>
        <w:t xml:space="preserve"> parties, w</w:t>
      </w:r>
      <w:r w:rsidR="00420981" w:rsidRPr="004551C1">
        <w:rPr>
          <w:szCs w:val="24"/>
        </w:rPr>
        <w:t>il</w:t>
      </w:r>
      <w:r w:rsidR="000E7DE9">
        <w:rPr>
          <w:szCs w:val="24"/>
        </w:rPr>
        <w:t xml:space="preserve">l satisfy the need for </w:t>
      </w:r>
      <w:r w:rsidR="00A622C7">
        <w:rPr>
          <w:szCs w:val="24"/>
        </w:rPr>
        <w:t>the Project.</w:t>
      </w:r>
    </w:p>
    <w:p w14:paraId="250FCCE8" w14:textId="6C11C249" w:rsidR="003A1659" w:rsidRDefault="00420981" w:rsidP="001619FF">
      <w:pPr>
        <w:pStyle w:val="ListParagraph"/>
        <w:widowControl/>
        <w:numPr>
          <w:ilvl w:val="0"/>
          <w:numId w:val="4"/>
        </w:numPr>
        <w:autoSpaceDE/>
        <w:autoSpaceDN/>
        <w:adjustRightInd/>
        <w:spacing w:after="240"/>
        <w:contextualSpacing w:val="0"/>
        <w:rPr>
          <w:szCs w:val="24"/>
        </w:rPr>
      </w:pPr>
      <w:r w:rsidRPr="004551C1">
        <w:rPr>
          <w:szCs w:val="24"/>
        </w:rPr>
        <w:t xml:space="preserve">Electric customers </w:t>
      </w:r>
      <w:r w:rsidR="000E7DE9">
        <w:rPr>
          <w:szCs w:val="24"/>
        </w:rPr>
        <w:t>with</w:t>
      </w:r>
      <w:r w:rsidRPr="004551C1">
        <w:rPr>
          <w:szCs w:val="24"/>
        </w:rPr>
        <w:t xml:space="preserve">in </w:t>
      </w:r>
      <w:r w:rsidR="003B257C">
        <w:rPr>
          <w:szCs w:val="24"/>
        </w:rPr>
        <w:t xml:space="preserve">the </w:t>
      </w:r>
      <w:r w:rsidR="00163A50">
        <w:rPr>
          <w:szCs w:val="24"/>
        </w:rPr>
        <w:t>Project area</w:t>
      </w:r>
      <w:r w:rsidRPr="004551C1">
        <w:rPr>
          <w:szCs w:val="24"/>
        </w:rPr>
        <w:t xml:space="preserve"> will benefit from the improved transmission system reliability and capacity provided by the Project.</w:t>
      </w:r>
    </w:p>
    <w:p w14:paraId="450A019D" w14:textId="12B8D377" w:rsidR="004A24D3" w:rsidRPr="004A24D3" w:rsidRDefault="00597113" w:rsidP="001619FF">
      <w:pPr>
        <w:pStyle w:val="ListParagraph"/>
        <w:widowControl/>
        <w:numPr>
          <w:ilvl w:val="0"/>
          <w:numId w:val="4"/>
        </w:numPr>
        <w:autoSpaceDE/>
        <w:autoSpaceDN/>
        <w:adjustRightInd/>
        <w:spacing w:after="240"/>
        <w:contextualSpacing w:val="0"/>
        <w:rPr>
          <w:szCs w:val="24"/>
        </w:rPr>
      </w:pPr>
      <w:r>
        <w:t>CPS Energy</w:t>
      </w:r>
      <w:r w:rsidR="004A24D3" w:rsidRPr="004A24D3">
        <w:t xml:space="preserve"> considered a distribution-only alternative.</w:t>
      </w:r>
      <w:r w:rsidR="004A24D3" w:rsidRPr="004A24D3">
        <w:rPr>
          <w:vertAlign w:val="superscript"/>
        </w:rPr>
        <w:footnoteReference w:id="40"/>
      </w:r>
      <w:r w:rsidR="004A24D3" w:rsidRPr="004A24D3">
        <w:t xml:space="preserve"> </w:t>
      </w:r>
    </w:p>
    <w:p w14:paraId="6AF48CE2" w14:textId="5534A385" w:rsidR="002B4454" w:rsidRPr="002B4454" w:rsidRDefault="004A24D3" w:rsidP="001619FF">
      <w:pPr>
        <w:pStyle w:val="ListParagraph"/>
        <w:widowControl/>
        <w:numPr>
          <w:ilvl w:val="0"/>
          <w:numId w:val="4"/>
        </w:numPr>
        <w:autoSpaceDE/>
        <w:autoSpaceDN/>
        <w:adjustRightInd/>
        <w:spacing w:after="240"/>
        <w:contextualSpacing w:val="0"/>
        <w:rPr>
          <w:szCs w:val="24"/>
        </w:rPr>
      </w:pPr>
      <w:r>
        <w:t>D</w:t>
      </w:r>
      <w:r w:rsidRPr="004A24D3">
        <w:t>istribution alternatives are not adequate to resolve the need for the Project</w:t>
      </w:r>
      <w:r w:rsidR="00E473A1">
        <w:t xml:space="preserve"> in a cost effective manner</w:t>
      </w:r>
      <w:r w:rsidRPr="004A24D3">
        <w:t>.</w:t>
      </w:r>
      <w:r w:rsidRPr="004A24D3">
        <w:rPr>
          <w:vertAlign w:val="superscript"/>
        </w:rPr>
        <w:footnoteReference w:id="41"/>
      </w:r>
      <w:r w:rsidRPr="004A24D3">
        <w:rPr>
          <w:rFonts w:eastAsiaTheme="minorHAnsi" w:cstheme="minorBidi"/>
          <w:szCs w:val="24"/>
        </w:rPr>
        <w:t xml:space="preserve"> </w:t>
      </w:r>
    </w:p>
    <w:p w14:paraId="7147719D" w14:textId="2BE95B46" w:rsidR="00AC491C" w:rsidRPr="00AC491C" w:rsidRDefault="00AC491C" w:rsidP="001619FF">
      <w:pPr>
        <w:pStyle w:val="ListParagraph"/>
        <w:widowControl/>
        <w:numPr>
          <w:ilvl w:val="0"/>
          <w:numId w:val="4"/>
        </w:numPr>
        <w:autoSpaceDE/>
        <w:autoSpaceDN/>
        <w:adjustRightInd/>
        <w:spacing w:after="240"/>
        <w:contextualSpacing w:val="0"/>
        <w:rPr>
          <w:szCs w:val="24"/>
        </w:rPr>
      </w:pPr>
      <w:r w:rsidRPr="00AC491C">
        <w:t>A distribution-only alternative would only delay the need for the Project by a few years at most or would cost sig</w:t>
      </w:r>
      <w:r>
        <w:t>nificantly more than the Project and</w:t>
      </w:r>
      <w:r w:rsidRPr="00AC491C">
        <w:t xml:space="preserve"> would not address the reliability concerns of the lengthy circuits currently existing in the area because of the lack of a substation in the vicinity.</w:t>
      </w:r>
      <w:r>
        <w:rPr>
          <w:rStyle w:val="FootnoteReference"/>
        </w:rPr>
        <w:footnoteReference w:id="42"/>
      </w:r>
      <w:r w:rsidRPr="00AC491C">
        <w:t xml:space="preserve"> </w:t>
      </w:r>
    </w:p>
    <w:p w14:paraId="5E565B68" w14:textId="3C06DCDE" w:rsidR="00984527" w:rsidRPr="002F0DD0" w:rsidRDefault="007D384F" w:rsidP="001619FF">
      <w:pPr>
        <w:pStyle w:val="ListParagraph"/>
        <w:widowControl/>
        <w:numPr>
          <w:ilvl w:val="0"/>
          <w:numId w:val="4"/>
        </w:numPr>
        <w:autoSpaceDE/>
        <w:autoSpaceDN/>
        <w:adjustRightInd/>
        <w:spacing w:after="240"/>
        <w:contextualSpacing w:val="0"/>
        <w:rPr>
          <w:szCs w:val="24"/>
        </w:rPr>
      </w:pPr>
      <w:r w:rsidRPr="007D384F">
        <w:t xml:space="preserve">No party </w:t>
      </w:r>
      <w:r>
        <w:t>has argued that a distribution alternative would resolve the need for the Project</w:t>
      </w:r>
      <w:r w:rsidRPr="007D384F">
        <w:t>.</w:t>
      </w:r>
    </w:p>
    <w:p w14:paraId="48BBCA5F" w14:textId="3AE0EEBA" w:rsidR="002F0DD0" w:rsidRPr="002F0DD0" w:rsidRDefault="002F0DD0" w:rsidP="002F0DD0">
      <w:pPr>
        <w:pStyle w:val="ListParagraph"/>
        <w:widowControl/>
        <w:autoSpaceDE/>
        <w:autoSpaceDN/>
        <w:adjustRightInd/>
        <w:spacing w:after="240"/>
        <w:ind w:left="0"/>
        <w:rPr>
          <w:b/>
          <w:i/>
          <w:szCs w:val="24"/>
          <w:u w:val="single"/>
        </w:rPr>
      </w:pPr>
      <w:r>
        <w:rPr>
          <w:b/>
          <w:i/>
          <w:szCs w:val="24"/>
          <w:u w:val="single"/>
        </w:rPr>
        <w:t xml:space="preserve">Routing of the Transmission Facilities </w:t>
      </w:r>
    </w:p>
    <w:p w14:paraId="3FF6C5F7" w14:textId="77777777" w:rsidR="002F0DD0" w:rsidRDefault="002F0DD0" w:rsidP="002F0DD0">
      <w:pPr>
        <w:pStyle w:val="ListParagraph"/>
        <w:widowControl/>
        <w:autoSpaceDE/>
        <w:autoSpaceDN/>
        <w:adjustRightInd/>
        <w:spacing w:after="240"/>
        <w:rPr>
          <w:szCs w:val="24"/>
        </w:rPr>
      </w:pPr>
    </w:p>
    <w:p w14:paraId="4442CA41" w14:textId="1EEAB735" w:rsidR="002F0DD0" w:rsidRPr="002F0DD0" w:rsidRDefault="002F0DD0" w:rsidP="00423850">
      <w:pPr>
        <w:pStyle w:val="ListParagraph"/>
        <w:widowControl/>
        <w:numPr>
          <w:ilvl w:val="0"/>
          <w:numId w:val="4"/>
        </w:numPr>
        <w:autoSpaceDE/>
        <w:autoSpaceDN/>
        <w:adjustRightInd/>
        <w:spacing w:after="240"/>
        <w:rPr>
          <w:szCs w:val="24"/>
        </w:rPr>
      </w:pPr>
      <w:r w:rsidRPr="002F0DD0">
        <w:rPr>
          <w:szCs w:val="24"/>
        </w:rPr>
        <w:t>The POWER project team included professionals with expertise in different environmental and land use disciplines (geology and soils, hydrology and water quality, terrestrial ecology, wetland ecology, land use and aesthetics, and cultural resources) who were involved in data acquisition, routing analysis, and environmental assessment for the</w:t>
      </w:r>
      <w:r>
        <w:rPr>
          <w:szCs w:val="24"/>
        </w:rPr>
        <w:t xml:space="preserve"> </w:t>
      </w:r>
      <w:r w:rsidRPr="002F0DD0">
        <w:rPr>
          <w:szCs w:val="24"/>
        </w:rPr>
        <w:t xml:space="preserve">transmission facilities. </w:t>
      </w:r>
    </w:p>
    <w:p w14:paraId="234C4630" w14:textId="77777777" w:rsidR="002F0DD0" w:rsidRDefault="002F0DD0" w:rsidP="002F0DD0">
      <w:pPr>
        <w:pStyle w:val="ListParagraph"/>
        <w:widowControl/>
        <w:autoSpaceDE/>
        <w:autoSpaceDN/>
        <w:adjustRightInd/>
        <w:spacing w:after="240"/>
        <w:rPr>
          <w:szCs w:val="24"/>
        </w:rPr>
      </w:pPr>
    </w:p>
    <w:p w14:paraId="7ED637EB" w14:textId="1A93188A" w:rsidR="002F0DD0" w:rsidRPr="002F0DD0" w:rsidRDefault="002F0DD0" w:rsidP="00423850">
      <w:pPr>
        <w:pStyle w:val="ListParagraph"/>
        <w:widowControl/>
        <w:numPr>
          <w:ilvl w:val="0"/>
          <w:numId w:val="4"/>
        </w:numPr>
        <w:autoSpaceDE/>
        <w:autoSpaceDN/>
        <w:adjustRightInd/>
        <w:spacing w:after="240"/>
        <w:rPr>
          <w:szCs w:val="24"/>
        </w:rPr>
      </w:pPr>
      <w:r w:rsidRPr="002F0DD0">
        <w:rPr>
          <w:szCs w:val="24"/>
        </w:rPr>
        <w:t xml:space="preserve">To identify preliminary alternative route segments for the transmission facilities, POWER delineated a study area, sought public official and agency input, gathered data regarding the study area, performed constraints mapping, identified preliminary alternative route segments and alternative substation sites, and reviewed and adjusted the </w:t>
      </w:r>
      <w:r w:rsidRPr="002F0DD0">
        <w:rPr>
          <w:szCs w:val="24"/>
        </w:rPr>
        <w:lastRenderedPageBreak/>
        <w:t>preliminary alternative route segments and alternative substation sites following field reconnaissance</w:t>
      </w:r>
      <w:r>
        <w:rPr>
          <w:szCs w:val="24"/>
        </w:rPr>
        <w:t xml:space="preserve"> </w:t>
      </w:r>
      <w:r w:rsidRPr="002F0DD0">
        <w:rPr>
          <w:szCs w:val="24"/>
        </w:rPr>
        <w:t>and the public meetings.</w:t>
      </w:r>
    </w:p>
    <w:p w14:paraId="1538A39B" w14:textId="77777777" w:rsidR="002F0DD0" w:rsidRDefault="002F0DD0" w:rsidP="002F0DD0">
      <w:pPr>
        <w:pStyle w:val="ListParagraph"/>
        <w:widowControl/>
        <w:autoSpaceDE/>
        <w:autoSpaceDN/>
        <w:adjustRightInd/>
        <w:spacing w:after="240"/>
        <w:rPr>
          <w:szCs w:val="24"/>
        </w:rPr>
      </w:pPr>
    </w:p>
    <w:p w14:paraId="2C3381B4" w14:textId="182123F4" w:rsidR="002F0DD0" w:rsidRPr="002F0DD0" w:rsidRDefault="002F0DD0" w:rsidP="00E473A1">
      <w:pPr>
        <w:pStyle w:val="ListParagraph"/>
        <w:widowControl/>
        <w:numPr>
          <w:ilvl w:val="0"/>
          <w:numId w:val="4"/>
        </w:numPr>
        <w:autoSpaceDE/>
        <w:autoSpaceDN/>
        <w:adjustRightInd/>
        <w:spacing w:after="240"/>
        <w:contextualSpacing w:val="0"/>
        <w:rPr>
          <w:szCs w:val="24"/>
        </w:rPr>
      </w:pPr>
      <w:r w:rsidRPr="002F0DD0">
        <w:rPr>
          <w:szCs w:val="24"/>
        </w:rPr>
        <w:t>POWER examined potential routes taking into consideration the factors in PURA § 37.056(c)(4)(A) through (D), 16 Texas Administrative Code (TAC) § 25.101, and</w:t>
      </w:r>
      <w:r>
        <w:rPr>
          <w:szCs w:val="24"/>
        </w:rPr>
        <w:t xml:space="preserve"> </w:t>
      </w:r>
      <w:r w:rsidRPr="002F0DD0">
        <w:rPr>
          <w:szCs w:val="24"/>
        </w:rPr>
        <w:t>the Commission's CCN application form.</w:t>
      </w:r>
    </w:p>
    <w:p w14:paraId="432BB24B" w14:textId="58DC13FA" w:rsidR="002F0DD0" w:rsidRDefault="002F0DD0" w:rsidP="00423850">
      <w:pPr>
        <w:pStyle w:val="ListParagraph"/>
        <w:widowControl/>
        <w:numPr>
          <w:ilvl w:val="0"/>
          <w:numId w:val="4"/>
        </w:numPr>
        <w:autoSpaceDE/>
        <w:autoSpaceDN/>
        <w:adjustRightInd/>
        <w:spacing w:after="240"/>
        <w:rPr>
          <w:szCs w:val="24"/>
        </w:rPr>
      </w:pPr>
      <w:r w:rsidRPr="002F0DD0">
        <w:rPr>
          <w:szCs w:val="24"/>
        </w:rPr>
        <w:t>From the preliminary alternative route segments, POWER and CPS Energy identified 29 reasonable, feasible alternative routes. In identifying these, POWER considered a variety of information, including input from the public and public officials, geographic diversity within the study area, and an inventory and tabulation of a</w:t>
      </w:r>
      <w:r>
        <w:rPr>
          <w:szCs w:val="24"/>
        </w:rPr>
        <w:t xml:space="preserve"> </w:t>
      </w:r>
      <w:r w:rsidRPr="002F0DD0">
        <w:rPr>
          <w:szCs w:val="24"/>
        </w:rPr>
        <w:t>number of environmental and land use criteria.</w:t>
      </w:r>
      <w:r w:rsidR="00891DA2">
        <w:rPr>
          <w:szCs w:val="24"/>
        </w:rPr>
        <w:t xml:space="preserve"> The </w:t>
      </w:r>
      <w:r w:rsidR="00E473A1">
        <w:rPr>
          <w:szCs w:val="24"/>
        </w:rPr>
        <w:t>A</w:t>
      </w:r>
      <w:r w:rsidR="00891DA2">
        <w:rPr>
          <w:szCs w:val="24"/>
        </w:rPr>
        <w:t xml:space="preserve">mended </w:t>
      </w:r>
      <w:r w:rsidR="00692E0C">
        <w:rPr>
          <w:szCs w:val="24"/>
        </w:rPr>
        <w:t>A</w:t>
      </w:r>
      <w:r w:rsidR="00891DA2">
        <w:rPr>
          <w:szCs w:val="24"/>
        </w:rPr>
        <w:t>pplication identifies 31 reasonable, feasible alternative routes.</w:t>
      </w:r>
    </w:p>
    <w:p w14:paraId="35FF44BA" w14:textId="77777777" w:rsidR="002F0DD0" w:rsidRDefault="002F0DD0" w:rsidP="002F0DD0">
      <w:pPr>
        <w:pStyle w:val="ListParagraph"/>
        <w:widowControl/>
        <w:autoSpaceDE/>
        <w:autoSpaceDN/>
        <w:adjustRightInd/>
        <w:spacing w:after="240"/>
        <w:rPr>
          <w:szCs w:val="24"/>
        </w:rPr>
      </w:pPr>
    </w:p>
    <w:p w14:paraId="51D6D2FA" w14:textId="712F7374" w:rsidR="002F0DD0" w:rsidRDefault="002F0DD0" w:rsidP="00423850">
      <w:pPr>
        <w:pStyle w:val="ListParagraph"/>
        <w:widowControl/>
        <w:numPr>
          <w:ilvl w:val="0"/>
          <w:numId w:val="4"/>
        </w:numPr>
        <w:autoSpaceDE/>
        <w:autoSpaceDN/>
        <w:adjustRightInd/>
        <w:spacing w:after="240"/>
        <w:rPr>
          <w:szCs w:val="24"/>
        </w:rPr>
      </w:pPr>
      <w:r w:rsidRPr="002F0DD0">
        <w:rPr>
          <w:szCs w:val="24"/>
        </w:rPr>
        <w:t>CPS Energy reviewed the alternative routes with regard to cost, construction, engineering, and</w:t>
      </w:r>
      <w:r>
        <w:rPr>
          <w:szCs w:val="24"/>
        </w:rPr>
        <w:t xml:space="preserve"> </w:t>
      </w:r>
      <w:r w:rsidRPr="002F0DD0">
        <w:rPr>
          <w:szCs w:val="24"/>
        </w:rPr>
        <w:t>right-of-way maintenance issues and constraints, and conducted field reviews.</w:t>
      </w:r>
    </w:p>
    <w:p w14:paraId="782403CE" w14:textId="77777777" w:rsidR="002F0DD0" w:rsidRDefault="002F0DD0" w:rsidP="002F0DD0">
      <w:pPr>
        <w:pStyle w:val="ListParagraph"/>
        <w:widowControl/>
        <w:autoSpaceDE/>
        <w:autoSpaceDN/>
        <w:adjustRightInd/>
        <w:spacing w:after="240"/>
        <w:rPr>
          <w:szCs w:val="24"/>
        </w:rPr>
      </w:pPr>
    </w:p>
    <w:p w14:paraId="497B1A10" w14:textId="6318DDCB" w:rsidR="002F0DD0" w:rsidRPr="002F0DD0" w:rsidRDefault="002F0DD0" w:rsidP="00423850">
      <w:pPr>
        <w:pStyle w:val="ListParagraph"/>
        <w:widowControl/>
        <w:numPr>
          <w:ilvl w:val="0"/>
          <w:numId w:val="4"/>
        </w:numPr>
        <w:autoSpaceDE/>
        <w:autoSpaceDN/>
        <w:adjustRightInd/>
        <w:spacing w:after="240"/>
        <w:contextualSpacing w:val="0"/>
        <w:rPr>
          <w:szCs w:val="24"/>
        </w:rPr>
      </w:pPr>
      <w:r w:rsidRPr="002F0DD0">
        <w:rPr>
          <w:szCs w:val="24"/>
        </w:rPr>
        <w:t>At the time it filed its application, CPS Energy identified Route Z as the route that best</w:t>
      </w:r>
      <w:r>
        <w:rPr>
          <w:szCs w:val="24"/>
        </w:rPr>
        <w:t xml:space="preserve"> </w:t>
      </w:r>
      <w:r w:rsidRPr="002F0DD0">
        <w:rPr>
          <w:szCs w:val="24"/>
        </w:rPr>
        <w:t>addressed the Commission's routing criteria.</w:t>
      </w:r>
      <w:r>
        <w:rPr>
          <w:szCs w:val="24"/>
        </w:rPr>
        <w:t xml:space="preserve"> Route Z </w:t>
      </w:r>
      <w:r w:rsidR="00692E0C">
        <w:rPr>
          <w:szCs w:val="24"/>
        </w:rPr>
        <w:t xml:space="preserve">was </w:t>
      </w:r>
      <w:r>
        <w:rPr>
          <w:szCs w:val="24"/>
        </w:rPr>
        <w:t>functionally replaced by Route Z1</w:t>
      </w:r>
      <w:r w:rsidR="00692E0C">
        <w:rPr>
          <w:szCs w:val="24"/>
        </w:rPr>
        <w:t xml:space="preserve"> with the filing of the Amended Application</w:t>
      </w:r>
      <w:r>
        <w:rPr>
          <w:szCs w:val="24"/>
        </w:rPr>
        <w:t>.</w:t>
      </w:r>
    </w:p>
    <w:p w14:paraId="40240F9B" w14:textId="7CACAF73" w:rsidR="00891DA2" w:rsidRDefault="002F0DD0" w:rsidP="00891DA2">
      <w:pPr>
        <w:pStyle w:val="ListParagraph"/>
        <w:widowControl/>
        <w:numPr>
          <w:ilvl w:val="0"/>
          <w:numId w:val="4"/>
        </w:numPr>
        <w:autoSpaceDE/>
        <w:autoSpaceDN/>
        <w:adjustRightInd/>
        <w:spacing w:after="240"/>
        <w:rPr>
          <w:szCs w:val="24"/>
        </w:rPr>
      </w:pPr>
      <w:r>
        <w:rPr>
          <w:szCs w:val="24"/>
        </w:rPr>
        <w:t xml:space="preserve">CPS Energy’s </w:t>
      </w:r>
      <w:r w:rsidR="00692E0C">
        <w:rPr>
          <w:szCs w:val="24"/>
        </w:rPr>
        <w:t>A</w:t>
      </w:r>
      <w:r w:rsidRPr="002F0DD0">
        <w:rPr>
          <w:szCs w:val="24"/>
        </w:rPr>
        <w:t>pplication</w:t>
      </w:r>
      <w:r w:rsidR="004D780E">
        <w:rPr>
          <w:szCs w:val="24"/>
        </w:rPr>
        <w:t xml:space="preserve">, </w:t>
      </w:r>
      <w:r w:rsidR="00692E0C">
        <w:rPr>
          <w:szCs w:val="24"/>
        </w:rPr>
        <w:t>Amended A</w:t>
      </w:r>
      <w:r w:rsidR="004D780E">
        <w:rPr>
          <w:szCs w:val="24"/>
        </w:rPr>
        <w:t>pplication, and testimony</w:t>
      </w:r>
      <w:r w:rsidRPr="002F0DD0">
        <w:rPr>
          <w:szCs w:val="24"/>
        </w:rPr>
        <w:t xml:space="preserve"> confirm that all p</w:t>
      </w:r>
      <w:r w:rsidR="00891DA2">
        <w:rPr>
          <w:szCs w:val="24"/>
        </w:rPr>
        <w:t>roposed routes are viable and constructible.</w:t>
      </w:r>
    </w:p>
    <w:p w14:paraId="30C2C487" w14:textId="77777777" w:rsidR="00891DA2" w:rsidRDefault="00891DA2" w:rsidP="00891DA2">
      <w:pPr>
        <w:pStyle w:val="ListParagraph"/>
        <w:widowControl/>
        <w:autoSpaceDE/>
        <w:autoSpaceDN/>
        <w:adjustRightInd/>
        <w:spacing w:after="240"/>
        <w:rPr>
          <w:szCs w:val="24"/>
        </w:rPr>
      </w:pPr>
    </w:p>
    <w:p w14:paraId="4CED4599" w14:textId="5935BEE4" w:rsidR="00891DA2" w:rsidRDefault="00891DA2" w:rsidP="00423850">
      <w:pPr>
        <w:pStyle w:val="ListParagraph"/>
        <w:widowControl/>
        <w:numPr>
          <w:ilvl w:val="0"/>
          <w:numId w:val="4"/>
        </w:numPr>
        <w:autoSpaceDE/>
        <w:autoSpaceDN/>
        <w:adjustRightInd/>
        <w:spacing w:after="240"/>
        <w:rPr>
          <w:szCs w:val="24"/>
        </w:rPr>
      </w:pPr>
      <w:r w:rsidRPr="00891DA2">
        <w:rPr>
          <w:szCs w:val="24"/>
        </w:rPr>
        <w:t>Commission Staff submitted evidence supporting the choice of Route P as the route that best meets the statutory and regulatory criteria and best addresses the concerns raised</w:t>
      </w:r>
      <w:r>
        <w:rPr>
          <w:szCs w:val="24"/>
        </w:rPr>
        <w:t xml:space="preserve"> </w:t>
      </w:r>
      <w:r w:rsidRPr="00891DA2">
        <w:rPr>
          <w:szCs w:val="24"/>
        </w:rPr>
        <w:t>by the Texas Parks and Wildlife Department and the parties.</w:t>
      </w:r>
    </w:p>
    <w:p w14:paraId="7DE92065" w14:textId="77777777" w:rsidR="00891DA2" w:rsidRPr="00891DA2" w:rsidRDefault="00891DA2" w:rsidP="00891DA2">
      <w:pPr>
        <w:pStyle w:val="ListParagraph"/>
        <w:widowControl/>
        <w:autoSpaceDE/>
        <w:autoSpaceDN/>
        <w:adjustRightInd/>
        <w:spacing w:after="240"/>
        <w:rPr>
          <w:szCs w:val="24"/>
        </w:rPr>
      </w:pPr>
    </w:p>
    <w:p w14:paraId="6DC88B11" w14:textId="5AA44BA5" w:rsidR="00B54F65" w:rsidRDefault="00891DA2" w:rsidP="00B54F65">
      <w:pPr>
        <w:pStyle w:val="ListParagraph"/>
        <w:widowControl/>
        <w:numPr>
          <w:ilvl w:val="0"/>
          <w:numId w:val="4"/>
        </w:numPr>
        <w:autoSpaceDE/>
        <w:autoSpaceDN/>
        <w:adjustRightInd/>
        <w:spacing w:after="240"/>
        <w:rPr>
          <w:szCs w:val="24"/>
        </w:rPr>
      </w:pPr>
      <w:r w:rsidRPr="00891DA2">
        <w:rPr>
          <w:szCs w:val="24"/>
        </w:rPr>
        <w:t xml:space="preserve">Based on the evidence presented, Route </w:t>
      </w:r>
      <w:r w:rsidR="00DD533D">
        <w:rPr>
          <w:szCs w:val="24"/>
        </w:rPr>
        <w:t>P</w:t>
      </w:r>
      <w:r w:rsidRPr="00891DA2">
        <w:rPr>
          <w:szCs w:val="24"/>
        </w:rPr>
        <w:t xml:space="preserve"> best meets the regulatory and statutory</w:t>
      </w:r>
      <w:r>
        <w:rPr>
          <w:szCs w:val="24"/>
        </w:rPr>
        <w:t xml:space="preserve"> crit</w:t>
      </w:r>
      <w:r w:rsidRPr="00891DA2">
        <w:rPr>
          <w:szCs w:val="24"/>
        </w:rPr>
        <w:t>eria</w:t>
      </w:r>
      <w:r w:rsidR="00D6160D">
        <w:rPr>
          <w:szCs w:val="24"/>
        </w:rPr>
        <w:t xml:space="preserve">, </w:t>
      </w:r>
      <w:r w:rsidR="0030557E">
        <w:rPr>
          <w:szCs w:val="24"/>
        </w:rPr>
        <w:t>because of the following:</w:t>
      </w:r>
    </w:p>
    <w:p w14:paraId="6BF6E642" w14:textId="7EF93FA0" w:rsidR="0030557E" w:rsidRDefault="0030557E" w:rsidP="0030557E">
      <w:pPr>
        <w:pStyle w:val="ListParagraph"/>
        <w:widowControl/>
        <w:autoSpaceDE/>
        <w:autoSpaceDN/>
        <w:adjustRightInd/>
        <w:spacing w:after="240"/>
        <w:rPr>
          <w:szCs w:val="24"/>
        </w:rPr>
      </w:pPr>
    </w:p>
    <w:p w14:paraId="3ED6919B" w14:textId="07DF8B95" w:rsidR="0030557E" w:rsidRDefault="0030557E" w:rsidP="0030557E">
      <w:pPr>
        <w:pStyle w:val="ListParagraph"/>
        <w:widowControl/>
        <w:numPr>
          <w:ilvl w:val="1"/>
          <w:numId w:val="4"/>
        </w:numPr>
        <w:autoSpaceDE/>
        <w:autoSpaceDN/>
        <w:adjustRightInd/>
        <w:spacing w:after="200" w:line="276" w:lineRule="auto"/>
        <w:jc w:val="left"/>
        <w:rPr>
          <w:rFonts w:eastAsiaTheme="minorHAnsi"/>
          <w:szCs w:val="24"/>
        </w:rPr>
      </w:pPr>
      <w:r>
        <w:rPr>
          <w:szCs w:val="24"/>
        </w:rPr>
        <w:t xml:space="preserve">Route P is the 14th least costly of the 39 alternative routes with a cost of </w:t>
      </w:r>
      <w:r w:rsidR="00437A3F">
        <w:rPr>
          <w:szCs w:val="24"/>
        </w:rPr>
        <w:t xml:space="preserve">approximately </w:t>
      </w:r>
      <w:r>
        <w:rPr>
          <w:szCs w:val="24"/>
        </w:rPr>
        <w:t>$43</w:t>
      </w:r>
      <w:r w:rsidR="00437A3F">
        <w:rPr>
          <w:szCs w:val="24"/>
        </w:rPr>
        <w:t>.</w:t>
      </w:r>
      <w:r>
        <w:rPr>
          <w:szCs w:val="24"/>
        </w:rPr>
        <w:t>4</w:t>
      </w:r>
      <w:r w:rsidR="00437A3F">
        <w:rPr>
          <w:szCs w:val="24"/>
        </w:rPr>
        <w:t xml:space="preserve"> million.</w:t>
      </w:r>
    </w:p>
    <w:p w14:paraId="489CB649" w14:textId="370C5C6C" w:rsidR="0030557E" w:rsidRDefault="0030557E" w:rsidP="0030557E">
      <w:pPr>
        <w:pStyle w:val="ListParagraph"/>
        <w:widowControl/>
        <w:numPr>
          <w:ilvl w:val="1"/>
          <w:numId w:val="4"/>
        </w:numPr>
        <w:autoSpaceDE/>
        <w:autoSpaceDN/>
        <w:adjustRightInd/>
        <w:spacing w:after="200" w:line="276" w:lineRule="auto"/>
        <w:jc w:val="left"/>
        <w:rPr>
          <w:szCs w:val="24"/>
        </w:rPr>
      </w:pPr>
      <w:r>
        <w:rPr>
          <w:szCs w:val="24"/>
        </w:rPr>
        <w:t>Route P has 17 habitable structures with 300 feet of the centerline, which is tied for the 4th fewest</w:t>
      </w:r>
      <w:r w:rsidRPr="0030557E">
        <w:rPr>
          <w:szCs w:val="24"/>
        </w:rPr>
        <w:t xml:space="preserve"> </w:t>
      </w:r>
      <w:r>
        <w:rPr>
          <w:szCs w:val="24"/>
        </w:rPr>
        <w:t>of the 39 alternative routes</w:t>
      </w:r>
    </w:p>
    <w:p w14:paraId="3F09DEB1" w14:textId="44A304D2" w:rsidR="0030557E" w:rsidRDefault="0030557E" w:rsidP="0030557E">
      <w:pPr>
        <w:pStyle w:val="ListParagraph"/>
        <w:widowControl/>
        <w:numPr>
          <w:ilvl w:val="1"/>
          <w:numId w:val="4"/>
        </w:numPr>
        <w:autoSpaceDE/>
        <w:autoSpaceDN/>
        <w:adjustRightInd/>
        <w:spacing w:after="200" w:line="276" w:lineRule="auto"/>
        <w:jc w:val="left"/>
        <w:rPr>
          <w:szCs w:val="24"/>
        </w:rPr>
      </w:pPr>
      <w:r>
        <w:rPr>
          <w:szCs w:val="24"/>
        </w:rPr>
        <w:t xml:space="preserve">Route P is the 9th shortest route of the 39 alternative routes at 4.89 miles. </w:t>
      </w:r>
    </w:p>
    <w:p w14:paraId="3CFCD63D" w14:textId="42C727C8" w:rsidR="0030557E" w:rsidRDefault="0030557E" w:rsidP="0030557E">
      <w:pPr>
        <w:pStyle w:val="ListParagraph"/>
        <w:widowControl/>
        <w:numPr>
          <w:ilvl w:val="1"/>
          <w:numId w:val="4"/>
        </w:numPr>
        <w:autoSpaceDE/>
        <w:autoSpaceDN/>
        <w:adjustRightInd/>
        <w:spacing w:after="200" w:line="276" w:lineRule="auto"/>
        <w:jc w:val="left"/>
        <w:rPr>
          <w:szCs w:val="24"/>
        </w:rPr>
      </w:pPr>
      <w:r w:rsidRPr="0030557E">
        <w:rPr>
          <w:szCs w:val="24"/>
        </w:rPr>
        <w:t xml:space="preserve">Route P is 12th best proposed alternative route utilizing existing </w:t>
      </w:r>
      <w:r>
        <w:rPr>
          <w:szCs w:val="24"/>
        </w:rPr>
        <w:t>c</w:t>
      </w:r>
      <w:r w:rsidRPr="0030557E">
        <w:rPr>
          <w:szCs w:val="24"/>
        </w:rPr>
        <w:t>ompatible right-of-way and property lines at 71% of its total length.</w:t>
      </w:r>
    </w:p>
    <w:p w14:paraId="0D330068" w14:textId="77777777" w:rsidR="00B54F65" w:rsidRPr="0030557E" w:rsidRDefault="00B54F65" w:rsidP="0030557E">
      <w:pPr>
        <w:pStyle w:val="ListParagraph"/>
        <w:widowControl/>
        <w:autoSpaceDE/>
        <w:autoSpaceDN/>
        <w:adjustRightInd/>
        <w:spacing w:after="240"/>
        <w:ind w:left="1440"/>
        <w:rPr>
          <w:szCs w:val="24"/>
        </w:rPr>
      </w:pPr>
    </w:p>
    <w:p w14:paraId="6E540A69" w14:textId="52724A0E" w:rsidR="002F0DD0" w:rsidRDefault="00B54F65" w:rsidP="00B54F65">
      <w:pPr>
        <w:pStyle w:val="ListParagraph"/>
        <w:widowControl/>
        <w:numPr>
          <w:ilvl w:val="0"/>
          <w:numId w:val="4"/>
        </w:numPr>
        <w:autoSpaceDE/>
        <w:autoSpaceDN/>
        <w:adjustRightInd/>
        <w:spacing w:after="240"/>
        <w:rPr>
          <w:szCs w:val="24"/>
        </w:rPr>
      </w:pPr>
      <w:r w:rsidRPr="00B54F65">
        <w:rPr>
          <w:szCs w:val="24"/>
        </w:rPr>
        <w:t xml:space="preserve">Route </w:t>
      </w:r>
      <w:r w:rsidR="0030557E">
        <w:rPr>
          <w:szCs w:val="24"/>
        </w:rPr>
        <w:t>P</w:t>
      </w:r>
      <w:r w:rsidRPr="00B54F65">
        <w:rPr>
          <w:szCs w:val="24"/>
        </w:rPr>
        <w:t xml:space="preserve"> </w:t>
      </w:r>
      <w:r>
        <w:rPr>
          <w:szCs w:val="24"/>
        </w:rPr>
        <w:t xml:space="preserve">is </w:t>
      </w:r>
      <w:r w:rsidRPr="00B54F65">
        <w:rPr>
          <w:szCs w:val="24"/>
        </w:rPr>
        <w:t>comprise</w:t>
      </w:r>
      <w:r>
        <w:rPr>
          <w:szCs w:val="24"/>
        </w:rPr>
        <w:t>d of</w:t>
      </w:r>
      <w:r w:rsidRPr="00B54F65">
        <w:rPr>
          <w:szCs w:val="24"/>
        </w:rPr>
        <w:t xml:space="preserve"> segments</w:t>
      </w:r>
      <w:r w:rsidR="0030557E" w:rsidRPr="0030557E">
        <w:t xml:space="preserve"> </w:t>
      </w:r>
      <w:r w:rsidR="0030557E" w:rsidRPr="0030557E">
        <w:rPr>
          <w:szCs w:val="24"/>
        </w:rPr>
        <w:t>50, 15, 22, 25, 37, 38, and 43</w:t>
      </w:r>
      <w:r w:rsidR="0030557E">
        <w:rPr>
          <w:szCs w:val="24"/>
        </w:rPr>
        <w:t xml:space="preserve"> </w:t>
      </w:r>
      <w:r>
        <w:rPr>
          <w:szCs w:val="24"/>
        </w:rPr>
        <w:t xml:space="preserve">and connects to Substation Site </w:t>
      </w:r>
      <w:r w:rsidR="0030557E">
        <w:rPr>
          <w:szCs w:val="24"/>
        </w:rPr>
        <w:t>6</w:t>
      </w:r>
      <w:r>
        <w:rPr>
          <w:szCs w:val="24"/>
        </w:rPr>
        <w:t xml:space="preserve">. </w:t>
      </w:r>
    </w:p>
    <w:p w14:paraId="058FCF3C" w14:textId="77777777" w:rsidR="0030557E" w:rsidRDefault="0030557E" w:rsidP="0030557E">
      <w:pPr>
        <w:pStyle w:val="ListParagraph"/>
        <w:widowControl/>
        <w:autoSpaceDE/>
        <w:autoSpaceDN/>
        <w:adjustRightInd/>
        <w:spacing w:after="240"/>
        <w:rPr>
          <w:szCs w:val="24"/>
        </w:rPr>
      </w:pPr>
    </w:p>
    <w:p w14:paraId="288F4BA6" w14:textId="28C6E3E4" w:rsidR="0030557E" w:rsidRPr="00891DA2" w:rsidRDefault="0030557E" w:rsidP="00B54F65">
      <w:pPr>
        <w:pStyle w:val="ListParagraph"/>
        <w:widowControl/>
        <w:numPr>
          <w:ilvl w:val="0"/>
          <w:numId w:val="4"/>
        </w:numPr>
        <w:autoSpaceDE/>
        <w:autoSpaceDN/>
        <w:adjustRightInd/>
        <w:spacing w:after="240"/>
        <w:rPr>
          <w:szCs w:val="24"/>
        </w:rPr>
      </w:pPr>
      <w:r w:rsidRPr="0030557E">
        <w:rPr>
          <w:szCs w:val="24"/>
        </w:rPr>
        <w:t xml:space="preserve">Route </w:t>
      </w:r>
      <w:r>
        <w:rPr>
          <w:szCs w:val="24"/>
        </w:rPr>
        <w:t>P</w:t>
      </w:r>
      <w:r w:rsidRPr="0030557E">
        <w:rPr>
          <w:szCs w:val="24"/>
        </w:rPr>
        <w:t xml:space="preserve"> consists entirely of noticed segments that were not changed or modified from the segments proposed in the</w:t>
      </w:r>
      <w:r w:rsidR="00DC61A5">
        <w:rPr>
          <w:szCs w:val="24"/>
        </w:rPr>
        <w:t xml:space="preserve"> Amended</w:t>
      </w:r>
      <w:r w:rsidRPr="0030557E">
        <w:rPr>
          <w:szCs w:val="24"/>
        </w:rPr>
        <w:t xml:space="preserve"> </w:t>
      </w:r>
      <w:r w:rsidR="00DC61A5">
        <w:rPr>
          <w:szCs w:val="24"/>
        </w:rPr>
        <w:t>A</w:t>
      </w:r>
      <w:r w:rsidRPr="0030557E">
        <w:rPr>
          <w:szCs w:val="24"/>
        </w:rPr>
        <w:t>pplication</w:t>
      </w:r>
    </w:p>
    <w:p w14:paraId="01C140DD" w14:textId="16E8694B" w:rsidR="00420981" w:rsidRDefault="00FE28B9" w:rsidP="002B191F">
      <w:pPr>
        <w:keepNext/>
        <w:keepLines/>
        <w:widowControl/>
        <w:spacing w:after="240"/>
        <w:jc w:val="left"/>
        <w:rPr>
          <w:rFonts w:eastAsiaTheme="majorEastAsia"/>
          <w:b/>
          <w:bCs/>
          <w:i/>
          <w:szCs w:val="24"/>
          <w:u w:val="single"/>
        </w:rPr>
      </w:pPr>
      <w:r w:rsidRPr="00FE28B9">
        <w:rPr>
          <w:rFonts w:eastAsiaTheme="majorEastAsia"/>
          <w:b/>
          <w:bCs/>
          <w:i/>
          <w:szCs w:val="24"/>
          <w:u w:val="single"/>
        </w:rPr>
        <w:lastRenderedPageBreak/>
        <w:t>Effect of Granting Certificate on the Applicant and Other Utilities and Probable</w:t>
      </w:r>
      <w:r w:rsidR="00D75EAC">
        <w:rPr>
          <w:rFonts w:eastAsiaTheme="majorEastAsia"/>
          <w:b/>
          <w:bCs/>
          <w:i/>
          <w:szCs w:val="24"/>
          <w:u w:val="single"/>
        </w:rPr>
        <w:t xml:space="preserve"> </w:t>
      </w:r>
      <w:r w:rsidRPr="00FE28B9">
        <w:rPr>
          <w:rFonts w:eastAsiaTheme="majorEastAsia"/>
          <w:b/>
          <w:bCs/>
          <w:i/>
          <w:szCs w:val="24"/>
          <w:u w:val="single"/>
        </w:rPr>
        <w:t xml:space="preserve">Improvement </w:t>
      </w:r>
      <w:r w:rsidR="00D75EAC">
        <w:rPr>
          <w:rFonts w:eastAsiaTheme="majorEastAsia"/>
          <w:b/>
          <w:bCs/>
          <w:i/>
          <w:szCs w:val="24"/>
          <w:u w:val="single"/>
        </w:rPr>
        <w:t>of Service or Lowering of Cost</w:t>
      </w:r>
    </w:p>
    <w:p w14:paraId="4B7AF576" w14:textId="1A561A34" w:rsidR="003B64C0" w:rsidRPr="006D694A" w:rsidRDefault="003B64C0" w:rsidP="002B191F">
      <w:pPr>
        <w:pStyle w:val="ListParagraph"/>
        <w:widowControl/>
        <w:numPr>
          <w:ilvl w:val="0"/>
          <w:numId w:val="4"/>
        </w:numPr>
        <w:autoSpaceDE/>
        <w:autoSpaceDN/>
        <w:adjustRightInd/>
        <w:spacing w:after="240"/>
        <w:rPr>
          <w:szCs w:val="24"/>
        </w:rPr>
      </w:pPr>
      <w:r w:rsidRPr="006D694A">
        <w:rPr>
          <w:szCs w:val="24"/>
        </w:rPr>
        <w:t>Electric utilities serving the proximate area of the Project include</w:t>
      </w:r>
      <w:r w:rsidR="00AC491C" w:rsidRPr="006D694A">
        <w:rPr>
          <w:szCs w:val="24"/>
        </w:rPr>
        <w:t xml:space="preserve"> PEC</w:t>
      </w:r>
      <w:r w:rsidR="00E36FD3">
        <w:rPr>
          <w:szCs w:val="24"/>
        </w:rPr>
        <w:t xml:space="preserve"> and</w:t>
      </w:r>
      <w:r w:rsidR="00AC491C" w:rsidRPr="006D694A">
        <w:rPr>
          <w:szCs w:val="24"/>
        </w:rPr>
        <w:t xml:space="preserve"> BEC</w:t>
      </w:r>
      <w:r w:rsidR="00E36FD3">
        <w:rPr>
          <w:szCs w:val="24"/>
        </w:rPr>
        <w:t xml:space="preserve">. </w:t>
      </w:r>
      <w:r w:rsidR="00AC491C" w:rsidRPr="006D694A">
        <w:rPr>
          <w:szCs w:val="24"/>
        </w:rPr>
        <w:t xml:space="preserve"> LCRA TSC</w:t>
      </w:r>
      <w:r w:rsidR="00E36FD3">
        <w:rPr>
          <w:szCs w:val="24"/>
        </w:rPr>
        <w:t xml:space="preserve"> interconnects with the CPS Energy transmission line that serves as the tap point for the Project</w:t>
      </w:r>
      <w:r w:rsidRPr="006D694A">
        <w:rPr>
          <w:szCs w:val="24"/>
        </w:rPr>
        <w:t>.</w:t>
      </w:r>
      <w:r w:rsidR="00C905CB">
        <w:rPr>
          <w:rStyle w:val="FootnoteReference"/>
          <w:szCs w:val="24"/>
        </w:rPr>
        <w:footnoteReference w:id="43"/>
      </w:r>
      <w:r w:rsidRPr="006D694A">
        <w:rPr>
          <w:szCs w:val="24"/>
        </w:rPr>
        <w:t xml:space="preserve">  </w:t>
      </w:r>
    </w:p>
    <w:p w14:paraId="19DC3098" w14:textId="77777777" w:rsidR="00240275" w:rsidRDefault="00240275" w:rsidP="00240275">
      <w:pPr>
        <w:pStyle w:val="ListParagraph"/>
        <w:widowControl/>
        <w:autoSpaceDE/>
        <w:autoSpaceDN/>
        <w:adjustRightInd/>
        <w:spacing w:after="240"/>
        <w:rPr>
          <w:szCs w:val="24"/>
        </w:rPr>
      </w:pPr>
    </w:p>
    <w:p w14:paraId="298F2931" w14:textId="6221C5C3" w:rsidR="00B31F9B" w:rsidRDefault="00B31F9B" w:rsidP="003B64C0">
      <w:pPr>
        <w:pStyle w:val="ListParagraph"/>
        <w:widowControl/>
        <w:numPr>
          <w:ilvl w:val="0"/>
          <w:numId w:val="4"/>
        </w:numPr>
        <w:autoSpaceDE/>
        <w:autoSpaceDN/>
        <w:adjustRightInd/>
        <w:spacing w:after="240"/>
        <w:rPr>
          <w:szCs w:val="24"/>
        </w:rPr>
      </w:pPr>
      <w:r>
        <w:rPr>
          <w:szCs w:val="24"/>
        </w:rPr>
        <w:t>T</w:t>
      </w:r>
      <w:r w:rsidRPr="00B31F9B">
        <w:rPr>
          <w:szCs w:val="24"/>
        </w:rPr>
        <w:t xml:space="preserve">he Project taps into an existing </w:t>
      </w:r>
      <w:r w:rsidR="00E36FD3">
        <w:rPr>
          <w:szCs w:val="24"/>
        </w:rPr>
        <w:t>CPS Energy</w:t>
      </w:r>
      <w:r w:rsidRPr="00B31F9B">
        <w:rPr>
          <w:szCs w:val="24"/>
        </w:rPr>
        <w:t xml:space="preserve"> transmission line and is proposed to provide service wholly within CPS Energ</w:t>
      </w:r>
      <w:r>
        <w:rPr>
          <w:szCs w:val="24"/>
        </w:rPr>
        <w:t xml:space="preserve">y’s existing service territory. </w:t>
      </w:r>
    </w:p>
    <w:p w14:paraId="1779C494" w14:textId="77777777" w:rsidR="00B31F9B" w:rsidRDefault="00B31F9B" w:rsidP="00B31F9B">
      <w:pPr>
        <w:pStyle w:val="ListParagraph"/>
        <w:widowControl/>
        <w:autoSpaceDE/>
        <w:autoSpaceDN/>
        <w:adjustRightInd/>
        <w:spacing w:after="240"/>
        <w:rPr>
          <w:szCs w:val="24"/>
        </w:rPr>
      </w:pPr>
    </w:p>
    <w:p w14:paraId="2BCAA9C5" w14:textId="247F901F" w:rsidR="00B31F9B" w:rsidRDefault="006D694A" w:rsidP="003B64C0">
      <w:pPr>
        <w:pStyle w:val="ListParagraph"/>
        <w:widowControl/>
        <w:numPr>
          <w:ilvl w:val="0"/>
          <w:numId w:val="4"/>
        </w:numPr>
        <w:autoSpaceDE/>
        <w:autoSpaceDN/>
        <w:adjustRightInd/>
        <w:spacing w:after="240"/>
        <w:rPr>
          <w:szCs w:val="24"/>
        </w:rPr>
      </w:pPr>
      <w:r>
        <w:rPr>
          <w:szCs w:val="24"/>
        </w:rPr>
        <w:t xml:space="preserve">CPS Energy </w:t>
      </w:r>
      <w:r w:rsidR="00B31F9B" w:rsidRPr="00B31F9B">
        <w:rPr>
          <w:szCs w:val="24"/>
        </w:rPr>
        <w:t xml:space="preserve">has coordinated with </w:t>
      </w:r>
      <w:r>
        <w:rPr>
          <w:szCs w:val="24"/>
        </w:rPr>
        <w:t>LCRA TSC</w:t>
      </w:r>
      <w:r w:rsidR="00B31F9B" w:rsidRPr="00B31F9B">
        <w:rPr>
          <w:szCs w:val="24"/>
        </w:rPr>
        <w:t xml:space="preserve"> on the Project, and</w:t>
      </w:r>
      <w:r>
        <w:rPr>
          <w:szCs w:val="24"/>
        </w:rPr>
        <w:t xml:space="preserve"> LCRA TSC</w:t>
      </w:r>
      <w:r w:rsidR="00B31F9B" w:rsidRPr="00B31F9B">
        <w:rPr>
          <w:szCs w:val="24"/>
        </w:rPr>
        <w:t xml:space="preserve"> has not raised any concerns with the Project other than identifying protective relay setting changes at the </w:t>
      </w:r>
      <w:proofErr w:type="spellStart"/>
      <w:r w:rsidR="00B31F9B" w:rsidRPr="00B31F9B">
        <w:rPr>
          <w:szCs w:val="24"/>
        </w:rPr>
        <w:t>Menger</w:t>
      </w:r>
      <w:proofErr w:type="spellEnd"/>
      <w:r w:rsidR="00B31F9B" w:rsidRPr="00B31F9B">
        <w:rPr>
          <w:szCs w:val="24"/>
        </w:rPr>
        <w:t xml:space="preserve"> Creek Substation.</w:t>
      </w:r>
      <w:r w:rsidR="00B31F9B" w:rsidRPr="00B31F9B">
        <w:rPr>
          <w:szCs w:val="24"/>
          <w:vertAlign w:val="superscript"/>
        </w:rPr>
        <w:footnoteReference w:id="44"/>
      </w:r>
    </w:p>
    <w:p w14:paraId="4F04AC33" w14:textId="77777777" w:rsidR="00B31F9B" w:rsidRDefault="00B31F9B" w:rsidP="00B31F9B">
      <w:pPr>
        <w:pStyle w:val="ListParagraph"/>
        <w:widowControl/>
        <w:autoSpaceDE/>
        <w:autoSpaceDN/>
        <w:adjustRightInd/>
        <w:spacing w:after="240"/>
        <w:rPr>
          <w:szCs w:val="24"/>
        </w:rPr>
      </w:pPr>
    </w:p>
    <w:p w14:paraId="54140854" w14:textId="47CE3A98" w:rsidR="003B64C0" w:rsidRDefault="00B31F9B" w:rsidP="003B64C0">
      <w:pPr>
        <w:pStyle w:val="ListParagraph"/>
        <w:widowControl/>
        <w:numPr>
          <w:ilvl w:val="0"/>
          <w:numId w:val="4"/>
        </w:numPr>
        <w:autoSpaceDE/>
        <w:autoSpaceDN/>
        <w:adjustRightInd/>
        <w:spacing w:after="240"/>
        <w:rPr>
          <w:szCs w:val="24"/>
        </w:rPr>
      </w:pPr>
      <w:r>
        <w:rPr>
          <w:szCs w:val="24"/>
        </w:rPr>
        <w:t>PEC and BEC did not intervene or otherwise express any concern or opposition to the Project</w:t>
      </w:r>
      <w:r w:rsidR="003B64C0" w:rsidRPr="003B64C0">
        <w:rPr>
          <w:szCs w:val="24"/>
        </w:rPr>
        <w:t>.</w:t>
      </w:r>
      <w:r w:rsidR="00C905CB">
        <w:rPr>
          <w:rStyle w:val="FootnoteReference"/>
          <w:szCs w:val="24"/>
        </w:rPr>
        <w:footnoteReference w:id="45"/>
      </w:r>
    </w:p>
    <w:p w14:paraId="44BE6F99" w14:textId="77777777" w:rsidR="003B64C0" w:rsidRPr="003B64C0" w:rsidRDefault="003B64C0" w:rsidP="003B64C0">
      <w:pPr>
        <w:pStyle w:val="ListParagraph"/>
        <w:widowControl/>
        <w:autoSpaceDE/>
        <w:autoSpaceDN/>
        <w:adjustRightInd/>
        <w:spacing w:after="240"/>
        <w:rPr>
          <w:szCs w:val="24"/>
        </w:rPr>
      </w:pPr>
    </w:p>
    <w:p w14:paraId="64686AD0" w14:textId="7AB1074E" w:rsidR="00240275" w:rsidRDefault="00D0257E" w:rsidP="00685623">
      <w:pPr>
        <w:pStyle w:val="ListParagraph"/>
        <w:widowControl/>
        <w:numPr>
          <w:ilvl w:val="0"/>
          <w:numId w:val="4"/>
        </w:numPr>
        <w:autoSpaceDE/>
        <w:autoSpaceDN/>
        <w:adjustRightInd/>
        <w:spacing w:after="240"/>
        <w:rPr>
          <w:szCs w:val="24"/>
        </w:rPr>
      </w:pPr>
      <w:r>
        <w:rPr>
          <w:szCs w:val="24"/>
        </w:rPr>
        <w:t xml:space="preserve">The Commission does not expect the </w:t>
      </w:r>
      <w:r w:rsidR="00240275" w:rsidRPr="00240275">
        <w:rPr>
          <w:szCs w:val="24"/>
        </w:rPr>
        <w:t>proposed transmission facilities to adversely affect</w:t>
      </w:r>
      <w:r w:rsidR="00240275">
        <w:rPr>
          <w:szCs w:val="24"/>
        </w:rPr>
        <w:t xml:space="preserve"> </w:t>
      </w:r>
      <w:r w:rsidR="00240275" w:rsidRPr="00240275">
        <w:rPr>
          <w:szCs w:val="24"/>
        </w:rPr>
        <w:t>service by other utilities in the area.</w:t>
      </w:r>
    </w:p>
    <w:p w14:paraId="044923F4" w14:textId="77777777" w:rsidR="00240275" w:rsidRPr="00240275" w:rsidRDefault="00240275" w:rsidP="00240275">
      <w:pPr>
        <w:pStyle w:val="ListParagraph"/>
        <w:widowControl/>
        <w:autoSpaceDE/>
        <w:autoSpaceDN/>
        <w:adjustRightInd/>
        <w:spacing w:after="240"/>
        <w:rPr>
          <w:szCs w:val="24"/>
        </w:rPr>
      </w:pPr>
    </w:p>
    <w:p w14:paraId="54B6A3F9" w14:textId="12E67253" w:rsidR="003B64C0" w:rsidRPr="00240275" w:rsidRDefault="00240275" w:rsidP="00685623">
      <w:pPr>
        <w:pStyle w:val="ListParagraph"/>
        <w:widowControl/>
        <w:numPr>
          <w:ilvl w:val="0"/>
          <w:numId w:val="4"/>
        </w:numPr>
        <w:autoSpaceDE/>
        <w:autoSpaceDN/>
        <w:adjustRightInd/>
        <w:spacing w:after="240"/>
        <w:contextualSpacing w:val="0"/>
        <w:rPr>
          <w:szCs w:val="24"/>
        </w:rPr>
      </w:pPr>
      <w:r w:rsidRPr="00240275">
        <w:rPr>
          <w:szCs w:val="24"/>
        </w:rPr>
        <w:t xml:space="preserve">With the new transmission facilities, </w:t>
      </w:r>
      <w:r w:rsidR="00597113">
        <w:rPr>
          <w:szCs w:val="24"/>
        </w:rPr>
        <w:t>CPS Energy</w:t>
      </w:r>
      <w:r w:rsidRPr="00240275">
        <w:rPr>
          <w:szCs w:val="24"/>
        </w:rPr>
        <w:t xml:space="preserve"> will be able to</w:t>
      </w:r>
      <w:r>
        <w:rPr>
          <w:szCs w:val="24"/>
        </w:rPr>
        <w:t xml:space="preserve"> </w:t>
      </w:r>
      <w:r w:rsidRPr="00240275">
        <w:rPr>
          <w:szCs w:val="24"/>
        </w:rPr>
        <w:t>continue to provide reliable service.</w:t>
      </w:r>
    </w:p>
    <w:p w14:paraId="0871B5EA" w14:textId="3DBF18C5" w:rsidR="00FE28B9" w:rsidRPr="00FE28B9" w:rsidRDefault="00FE28B9" w:rsidP="00FE28B9">
      <w:pPr>
        <w:pStyle w:val="ListParagraph"/>
        <w:widowControl/>
        <w:autoSpaceDE/>
        <w:autoSpaceDN/>
        <w:adjustRightInd/>
        <w:spacing w:after="240"/>
        <w:ind w:left="0"/>
        <w:contextualSpacing w:val="0"/>
        <w:rPr>
          <w:b/>
          <w:i/>
          <w:szCs w:val="24"/>
          <w:u w:val="single"/>
        </w:rPr>
      </w:pPr>
      <w:r w:rsidRPr="00FE28B9">
        <w:rPr>
          <w:b/>
          <w:i/>
          <w:szCs w:val="24"/>
          <w:u w:val="single"/>
        </w:rPr>
        <w:t>Estimated Costs</w:t>
      </w:r>
    </w:p>
    <w:p w14:paraId="4C44527E" w14:textId="490F6B8E" w:rsidR="00900A26" w:rsidRPr="00900A26" w:rsidRDefault="00597113" w:rsidP="00900A26">
      <w:pPr>
        <w:pStyle w:val="ListParagraph"/>
        <w:widowControl/>
        <w:numPr>
          <w:ilvl w:val="0"/>
          <w:numId w:val="4"/>
        </w:numPr>
        <w:autoSpaceDE/>
        <w:autoSpaceDN/>
        <w:adjustRightInd/>
        <w:spacing w:after="240"/>
        <w:rPr>
          <w:szCs w:val="24"/>
        </w:rPr>
      </w:pPr>
      <w:r>
        <w:rPr>
          <w:szCs w:val="24"/>
        </w:rPr>
        <w:t>CPS Energy</w:t>
      </w:r>
      <w:r w:rsidR="00900A26" w:rsidRPr="00900A26">
        <w:rPr>
          <w:szCs w:val="24"/>
        </w:rPr>
        <w:t xml:space="preserve"> prepared cost estimates for all </w:t>
      </w:r>
      <w:r w:rsidR="001A41DB">
        <w:rPr>
          <w:szCs w:val="24"/>
        </w:rPr>
        <w:t>31</w:t>
      </w:r>
      <w:r w:rsidR="00900A26">
        <w:rPr>
          <w:szCs w:val="24"/>
        </w:rPr>
        <w:t xml:space="preserve"> </w:t>
      </w:r>
      <w:r w:rsidR="00900A26" w:rsidRPr="00900A26">
        <w:rPr>
          <w:szCs w:val="24"/>
        </w:rPr>
        <w:t xml:space="preserve">alternative routes </w:t>
      </w:r>
      <w:r w:rsidR="00900A26">
        <w:rPr>
          <w:szCs w:val="24"/>
        </w:rPr>
        <w:t xml:space="preserve">presented in the </w:t>
      </w:r>
      <w:r w:rsidR="00E36FD3">
        <w:rPr>
          <w:szCs w:val="24"/>
        </w:rPr>
        <w:t xml:space="preserve">Amended </w:t>
      </w:r>
      <w:r w:rsidR="00900A26">
        <w:rPr>
          <w:szCs w:val="24"/>
        </w:rPr>
        <w:t>Application, as well as t</w:t>
      </w:r>
      <w:r w:rsidR="001A41DB">
        <w:rPr>
          <w:szCs w:val="24"/>
        </w:rPr>
        <w:t>wo</w:t>
      </w:r>
      <w:r w:rsidR="00900A26">
        <w:rPr>
          <w:szCs w:val="24"/>
        </w:rPr>
        <w:t xml:space="preserve"> additional routes presented for </w:t>
      </w:r>
      <w:r w:rsidR="00900A26" w:rsidRPr="00900A26">
        <w:rPr>
          <w:szCs w:val="24"/>
        </w:rPr>
        <w:t xml:space="preserve">consideration in this proceeding.  </w:t>
      </w:r>
    </w:p>
    <w:p w14:paraId="741D91BF" w14:textId="77777777" w:rsidR="00900A26" w:rsidRPr="00900A26" w:rsidRDefault="00900A26" w:rsidP="00900A26">
      <w:pPr>
        <w:pStyle w:val="ListParagraph"/>
        <w:widowControl/>
        <w:autoSpaceDE/>
        <w:autoSpaceDN/>
        <w:adjustRightInd/>
        <w:spacing w:after="240"/>
        <w:rPr>
          <w:szCs w:val="24"/>
        </w:rPr>
      </w:pPr>
    </w:p>
    <w:p w14:paraId="2D6D54C2" w14:textId="1B798960" w:rsidR="00900A26" w:rsidRPr="00900A26" w:rsidRDefault="0046198B" w:rsidP="00900A26">
      <w:pPr>
        <w:pStyle w:val="ListParagraph"/>
        <w:widowControl/>
        <w:numPr>
          <w:ilvl w:val="0"/>
          <w:numId w:val="4"/>
        </w:numPr>
        <w:autoSpaceDE/>
        <w:autoSpaceDN/>
        <w:adjustRightInd/>
        <w:spacing w:after="240"/>
        <w:rPr>
          <w:szCs w:val="24"/>
        </w:rPr>
      </w:pPr>
      <w:r w:rsidRPr="0046198B">
        <w:rPr>
          <w:szCs w:val="24"/>
        </w:rPr>
        <w:t>Route Z2 is estimated to be the lowest cost route, with an estimated cost of $37.6 million, which includes the cost of the new Scenic Loop S</w:t>
      </w:r>
      <w:r>
        <w:rPr>
          <w:szCs w:val="24"/>
        </w:rPr>
        <w:t>ubstation</w:t>
      </w:r>
      <w:r w:rsidR="00685623">
        <w:rPr>
          <w:szCs w:val="24"/>
        </w:rPr>
        <w:t>.</w:t>
      </w:r>
      <w:r w:rsidR="008E0C18">
        <w:rPr>
          <w:rStyle w:val="FootnoteReference"/>
          <w:szCs w:val="24"/>
        </w:rPr>
        <w:footnoteReference w:id="46"/>
      </w:r>
      <w:r w:rsidR="00900A26" w:rsidRPr="00900A26">
        <w:rPr>
          <w:szCs w:val="24"/>
        </w:rPr>
        <w:t xml:space="preserve"> </w:t>
      </w:r>
    </w:p>
    <w:p w14:paraId="5659606E" w14:textId="77777777" w:rsidR="00900A26" w:rsidRPr="00900A26" w:rsidRDefault="00900A26" w:rsidP="00900A26">
      <w:pPr>
        <w:pStyle w:val="ListParagraph"/>
        <w:widowControl/>
        <w:autoSpaceDE/>
        <w:autoSpaceDN/>
        <w:adjustRightInd/>
        <w:spacing w:after="240"/>
        <w:rPr>
          <w:szCs w:val="24"/>
        </w:rPr>
      </w:pPr>
    </w:p>
    <w:p w14:paraId="54C41ADC" w14:textId="790DE398" w:rsidR="000F1A07" w:rsidRDefault="00900A26" w:rsidP="00A45BA2">
      <w:pPr>
        <w:pStyle w:val="ListParagraph"/>
        <w:widowControl/>
        <w:numPr>
          <w:ilvl w:val="0"/>
          <w:numId w:val="4"/>
        </w:numPr>
        <w:autoSpaceDE/>
        <w:autoSpaceDN/>
        <w:adjustRightInd/>
        <w:spacing w:after="240"/>
        <w:contextualSpacing w:val="0"/>
        <w:rPr>
          <w:szCs w:val="24"/>
        </w:rPr>
      </w:pPr>
      <w:r w:rsidRPr="000F1A07">
        <w:rPr>
          <w:szCs w:val="24"/>
        </w:rPr>
        <w:t xml:space="preserve">Route </w:t>
      </w:r>
      <w:r w:rsidR="0046198B">
        <w:rPr>
          <w:szCs w:val="24"/>
        </w:rPr>
        <w:t xml:space="preserve">O </w:t>
      </w:r>
      <w:r w:rsidRPr="000F1A07">
        <w:rPr>
          <w:szCs w:val="24"/>
        </w:rPr>
        <w:t>is estimated to be the most expensive route, with a</w:t>
      </w:r>
      <w:r w:rsidR="00685623" w:rsidRPr="000F1A07">
        <w:rPr>
          <w:szCs w:val="24"/>
        </w:rPr>
        <w:t>n estimated cost of $</w:t>
      </w:r>
      <w:r w:rsidR="0046198B">
        <w:rPr>
          <w:szCs w:val="24"/>
        </w:rPr>
        <w:t>56.1 million</w:t>
      </w:r>
      <w:r w:rsidR="00E36FD3">
        <w:rPr>
          <w:szCs w:val="24"/>
        </w:rPr>
        <w:t>,</w:t>
      </w:r>
      <w:r w:rsidR="0046198B">
        <w:rPr>
          <w:szCs w:val="24"/>
        </w:rPr>
        <w:t xml:space="preserve"> </w:t>
      </w:r>
      <w:r w:rsidR="00685623" w:rsidRPr="000F1A07">
        <w:rPr>
          <w:szCs w:val="24"/>
        </w:rPr>
        <w:t xml:space="preserve">which includes the cost of the new </w:t>
      </w:r>
      <w:r w:rsidR="0046198B">
        <w:rPr>
          <w:szCs w:val="24"/>
        </w:rPr>
        <w:t xml:space="preserve">Scenic Loop </w:t>
      </w:r>
      <w:r w:rsidR="00685623" w:rsidRPr="000F1A07">
        <w:rPr>
          <w:szCs w:val="24"/>
        </w:rPr>
        <w:t>substation.</w:t>
      </w:r>
      <w:r w:rsidR="008E0C18">
        <w:rPr>
          <w:rStyle w:val="FootnoteReference"/>
          <w:szCs w:val="24"/>
        </w:rPr>
        <w:footnoteReference w:id="47"/>
      </w:r>
    </w:p>
    <w:p w14:paraId="24E14444" w14:textId="0E4AACA0" w:rsidR="0030557E" w:rsidRPr="000F1A07" w:rsidRDefault="0030557E" w:rsidP="00A45BA2">
      <w:pPr>
        <w:pStyle w:val="ListParagraph"/>
        <w:widowControl/>
        <w:numPr>
          <w:ilvl w:val="0"/>
          <w:numId w:val="4"/>
        </w:numPr>
        <w:autoSpaceDE/>
        <w:autoSpaceDN/>
        <w:adjustRightInd/>
        <w:spacing w:after="240"/>
        <w:contextualSpacing w:val="0"/>
        <w:rPr>
          <w:szCs w:val="24"/>
        </w:rPr>
      </w:pPr>
      <w:r>
        <w:rPr>
          <w:szCs w:val="24"/>
        </w:rPr>
        <w:t>Route P is estimated to cost $43.4 million, which includes the cost of the new Scenic Loop Substation.</w:t>
      </w:r>
      <w:r>
        <w:rPr>
          <w:rStyle w:val="FootnoteReference"/>
          <w:szCs w:val="24"/>
        </w:rPr>
        <w:footnoteReference w:id="48"/>
      </w:r>
    </w:p>
    <w:p w14:paraId="1B8B86C8" w14:textId="02C36DE9" w:rsidR="00FE28B9" w:rsidRPr="00FE28B9" w:rsidRDefault="00FE28B9" w:rsidP="002B191F">
      <w:pPr>
        <w:pStyle w:val="ListParagraph"/>
        <w:keepNext/>
        <w:keepLines/>
        <w:widowControl/>
        <w:autoSpaceDE/>
        <w:autoSpaceDN/>
        <w:adjustRightInd/>
        <w:spacing w:after="240"/>
        <w:ind w:left="0"/>
        <w:contextualSpacing w:val="0"/>
        <w:rPr>
          <w:b/>
          <w:i/>
          <w:szCs w:val="24"/>
          <w:u w:val="single"/>
        </w:rPr>
      </w:pPr>
      <w:r>
        <w:rPr>
          <w:b/>
          <w:i/>
          <w:szCs w:val="24"/>
          <w:u w:val="single"/>
        </w:rPr>
        <w:lastRenderedPageBreak/>
        <w:t>Prudent Avoidance</w:t>
      </w:r>
    </w:p>
    <w:p w14:paraId="6C78AEC7" w14:textId="77777777" w:rsidR="008F73E0" w:rsidRPr="008F73E0" w:rsidRDefault="008F73E0" w:rsidP="008F73E0">
      <w:pPr>
        <w:pStyle w:val="ListParagraph"/>
        <w:widowControl/>
        <w:numPr>
          <w:ilvl w:val="0"/>
          <w:numId w:val="4"/>
        </w:numPr>
        <w:autoSpaceDE/>
        <w:autoSpaceDN/>
        <w:adjustRightInd/>
        <w:spacing w:after="240"/>
        <w:rPr>
          <w:szCs w:val="24"/>
        </w:rPr>
      </w:pPr>
      <w:r w:rsidRPr="008F73E0">
        <w:rPr>
          <w:szCs w:val="24"/>
        </w:rPr>
        <w:t xml:space="preserve">Prudent avoidance is defined in 16 TAC § 25.101(a)(6) as the </w:t>
      </w:r>
      <w:r>
        <w:rPr>
          <w:szCs w:val="24"/>
        </w:rPr>
        <w:t>“</w:t>
      </w:r>
      <w:r w:rsidRPr="008F73E0">
        <w:rPr>
          <w:szCs w:val="24"/>
        </w:rPr>
        <w:t>limiting of exposures to electric and magnetic fields that can be avoided with reasonable investments of money and</w:t>
      </w:r>
      <w:r>
        <w:rPr>
          <w:szCs w:val="24"/>
        </w:rPr>
        <w:t xml:space="preserve"> </w:t>
      </w:r>
      <w:r w:rsidRPr="008F73E0">
        <w:rPr>
          <w:szCs w:val="24"/>
        </w:rPr>
        <w:t>effort.</w:t>
      </w:r>
      <w:r>
        <w:rPr>
          <w:szCs w:val="24"/>
        </w:rPr>
        <w:t>”</w:t>
      </w:r>
      <w:r w:rsidRPr="008F73E0">
        <w:t xml:space="preserve"> </w:t>
      </w:r>
    </w:p>
    <w:p w14:paraId="77B3F5B1" w14:textId="77777777" w:rsidR="008F73E0" w:rsidRPr="008F73E0" w:rsidRDefault="008F73E0" w:rsidP="008F73E0">
      <w:pPr>
        <w:pStyle w:val="ListParagraph"/>
        <w:widowControl/>
        <w:autoSpaceDE/>
        <w:autoSpaceDN/>
        <w:adjustRightInd/>
        <w:spacing w:after="240"/>
        <w:rPr>
          <w:szCs w:val="24"/>
        </w:rPr>
      </w:pPr>
    </w:p>
    <w:p w14:paraId="0D196BE0" w14:textId="7B74A278" w:rsidR="00FE28B9" w:rsidRDefault="008F73E0" w:rsidP="00685623">
      <w:pPr>
        <w:pStyle w:val="ListParagraph"/>
        <w:widowControl/>
        <w:numPr>
          <w:ilvl w:val="0"/>
          <w:numId w:val="4"/>
        </w:numPr>
        <w:autoSpaceDE/>
        <w:autoSpaceDN/>
        <w:adjustRightInd/>
        <w:spacing w:after="240"/>
        <w:contextualSpacing w:val="0"/>
        <w:rPr>
          <w:szCs w:val="24"/>
        </w:rPr>
      </w:pPr>
      <w:r w:rsidRPr="008F73E0">
        <w:rPr>
          <w:szCs w:val="24"/>
        </w:rPr>
        <w:t xml:space="preserve">Whenever possible, </w:t>
      </w:r>
      <w:r w:rsidR="00597113">
        <w:rPr>
          <w:szCs w:val="24"/>
        </w:rPr>
        <w:t>CPS Energy</w:t>
      </w:r>
      <w:r w:rsidRPr="008F73E0">
        <w:rPr>
          <w:szCs w:val="24"/>
        </w:rPr>
        <w:t xml:space="preserve"> and POWER avoided identifying</w:t>
      </w:r>
      <w:r>
        <w:rPr>
          <w:szCs w:val="24"/>
        </w:rPr>
        <w:t xml:space="preserve"> </w:t>
      </w:r>
      <w:r w:rsidRPr="008F73E0">
        <w:rPr>
          <w:szCs w:val="24"/>
        </w:rPr>
        <w:t>alternative route segments near habitable structures.</w:t>
      </w:r>
    </w:p>
    <w:p w14:paraId="774FCA0E" w14:textId="4F857D52" w:rsidR="004D66F5" w:rsidRDefault="004D66F5" w:rsidP="00685623">
      <w:pPr>
        <w:pStyle w:val="ListParagraph"/>
        <w:widowControl/>
        <w:numPr>
          <w:ilvl w:val="0"/>
          <w:numId w:val="4"/>
        </w:numPr>
        <w:autoSpaceDE/>
        <w:autoSpaceDN/>
        <w:adjustRightInd/>
        <w:spacing w:after="240"/>
        <w:contextualSpacing w:val="0"/>
        <w:rPr>
          <w:szCs w:val="24"/>
        </w:rPr>
      </w:pPr>
      <w:r>
        <w:rPr>
          <w:szCs w:val="24"/>
        </w:rPr>
        <w:t>Alternative Route A has the greatest number of</w:t>
      </w:r>
      <w:r w:rsidRPr="004D66F5">
        <w:rPr>
          <w:szCs w:val="24"/>
        </w:rPr>
        <w:t xml:space="preserve"> habitable structures located within 300 feet of its centerline at 72.</w:t>
      </w:r>
      <w:r w:rsidRPr="004D66F5">
        <w:rPr>
          <w:szCs w:val="24"/>
          <w:vertAlign w:val="superscript"/>
        </w:rPr>
        <w:footnoteReference w:id="49"/>
      </w:r>
      <w:r w:rsidRPr="004D66F5">
        <w:rPr>
          <w:szCs w:val="24"/>
        </w:rPr>
        <w:t xml:space="preserve"> </w:t>
      </w:r>
    </w:p>
    <w:p w14:paraId="5B3451DC" w14:textId="1CF9C1F9" w:rsidR="004D66F5" w:rsidRDefault="004D66F5" w:rsidP="00685623">
      <w:pPr>
        <w:pStyle w:val="ListParagraph"/>
        <w:widowControl/>
        <w:numPr>
          <w:ilvl w:val="0"/>
          <w:numId w:val="4"/>
        </w:numPr>
        <w:autoSpaceDE/>
        <w:autoSpaceDN/>
        <w:adjustRightInd/>
        <w:spacing w:after="240"/>
        <w:contextualSpacing w:val="0"/>
        <w:rPr>
          <w:szCs w:val="24"/>
        </w:rPr>
      </w:pPr>
      <w:r w:rsidRPr="004D66F5">
        <w:rPr>
          <w:szCs w:val="24"/>
        </w:rPr>
        <w:t>Alternative Routes U1 and Q1 have the least number of habitable structures located within 300 feet of their centerline at 12 each.</w:t>
      </w:r>
      <w:r w:rsidRPr="004D66F5">
        <w:rPr>
          <w:szCs w:val="24"/>
          <w:vertAlign w:val="superscript"/>
        </w:rPr>
        <w:footnoteReference w:id="50"/>
      </w:r>
      <w:r w:rsidRPr="004D66F5">
        <w:rPr>
          <w:szCs w:val="24"/>
        </w:rPr>
        <w:t xml:space="preserve"> </w:t>
      </w:r>
    </w:p>
    <w:p w14:paraId="349329A0" w14:textId="538C6ADC" w:rsidR="0030557E" w:rsidRDefault="0030557E" w:rsidP="00685623">
      <w:pPr>
        <w:pStyle w:val="ListParagraph"/>
        <w:widowControl/>
        <w:numPr>
          <w:ilvl w:val="0"/>
          <w:numId w:val="4"/>
        </w:numPr>
        <w:autoSpaceDE/>
        <w:autoSpaceDN/>
        <w:adjustRightInd/>
        <w:spacing w:after="240"/>
        <w:contextualSpacing w:val="0"/>
        <w:rPr>
          <w:szCs w:val="24"/>
        </w:rPr>
      </w:pPr>
      <w:r>
        <w:rPr>
          <w:szCs w:val="24"/>
        </w:rPr>
        <w:t>Route P has 17 habitable structures within 300 feet of its centerline.</w:t>
      </w:r>
      <w:r>
        <w:rPr>
          <w:rStyle w:val="FootnoteReference"/>
          <w:szCs w:val="24"/>
        </w:rPr>
        <w:footnoteReference w:id="51"/>
      </w:r>
    </w:p>
    <w:p w14:paraId="4C835584" w14:textId="3ABF0316" w:rsidR="00D87EEA" w:rsidRPr="002B191F" w:rsidRDefault="00F44E8C" w:rsidP="002B191F">
      <w:pPr>
        <w:pStyle w:val="ListParagraph"/>
        <w:widowControl/>
        <w:numPr>
          <w:ilvl w:val="0"/>
          <w:numId w:val="4"/>
        </w:numPr>
        <w:autoSpaceDE/>
        <w:autoSpaceDN/>
        <w:adjustRightInd/>
        <w:spacing w:after="200" w:line="276" w:lineRule="auto"/>
        <w:contextualSpacing w:val="0"/>
        <w:jc w:val="left"/>
        <w:rPr>
          <w:b/>
          <w:i/>
          <w:u w:val="single"/>
        </w:rPr>
      </w:pPr>
      <w:r w:rsidRPr="00C23365">
        <w:rPr>
          <w:szCs w:val="24"/>
        </w:rPr>
        <w:t xml:space="preserve">All the alternative routes presented in the </w:t>
      </w:r>
      <w:r w:rsidR="00E36FD3" w:rsidRPr="00C23365">
        <w:rPr>
          <w:szCs w:val="24"/>
        </w:rPr>
        <w:t xml:space="preserve">Amended </w:t>
      </w:r>
      <w:r w:rsidRPr="00C23365">
        <w:rPr>
          <w:szCs w:val="24"/>
        </w:rPr>
        <w:t xml:space="preserve">Application, as well as </w:t>
      </w:r>
      <w:r w:rsidR="00A50E3A" w:rsidRPr="00C23365">
        <w:rPr>
          <w:szCs w:val="24"/>
        </w:rPr>
        <w:t xml:space="preserve">the </w:t>
      </w:r>
      <w:r w:rsidR="004D66F5" w:rsidRPr="00C23365">
        <w:rPr>
          <w:szCs w:val="24"/>
        </w:rPr>
        <w:t>additional</w:t>
      </w:r>
      <w:r w:rsidR="00A50E3A" w:rsidRPr="00C23365">
        <w:rPr>
          <w:szCs w:val="24"/>
        </w:rPr>
        <w:t xml:space="preserve"> r</w:t>
      </w:r>
      <w:r w:rsidRPr="00C23365">
        <w:rPr>
          <w:szCs w:val="24"/>
        </w:rPr>
        <w:t xml:space="preserve">outes </w:t>
      </w:r>
      <w:r w:rsidR="00874694" w:rsidRPr="00C23365">
        <w:rPr>
          <w:szCs w:val="24"/>
        </w:rPr>
        <w:t xml:space="preserve">presented in the course of this </w:t>
      </w:r>
      <w:r w:rsidRPr="00C23365">
        <w:rPr>
          <w:szCs w:val="24"/>
        </w:rPr>
        <w:t>proceeding, conform to the Commission’s policy of prudent avoidance.</w:t>
      </w:r>
    </w:p>
    <w:p w14:paraId="484806D5" w14:textId="7B4977BC" w:rsidR="0096287D" w:rsidRPr="0041064B" w:rsidRDefault="0096287D" w:rsidP="0096287D">
      <w:pPr>
        <w:pStyle w:val="ListParagraph"/>
        <w:widowControl/>
        <w:autoSpaceDE/>
        <w:autoSpaceDN/>
        <w:adjustRightInd/>
        <w:spacing w:after="240"/>
        <w:ind w:left="0"/>
        <w:contextualSpacing w:val="0"/>
        <w:rPr>
          <w:b/>
          <w:i/>
          <w:szCs w:val="24"/>
          <w:u w:val="single"/>
        </w:rPr>
      </w:pPr>
      <w:r w:rsidRPr="0041064B">
        <w:rPr>
          <w:b/>
          <w:i/>
          <w:szCs w:val="24"/>
          <w:u w:val="single"/>
        </w:rPr>
        <w:t>Community Values</w:t>
      </w:r>
    </w:p>
    <w:p w14:paraId="2509311C" w14:textId="6F9E0D9C" w:rsidR="005F4DD0" w:rsidRPr="005F4DD0" w:rsidRDefault="005F4DD0" w:rsidP="0096287D">
      <w:pPr>
        <w:pStyle w:val="ListParagraph"/>
        <w:widowControl/>
        <w:numPr>
          <w:ilvl w:val="0"/>
          <w:numId w:val="4"/>
        </w:numPr>
        <w:autoSpaceDE/>
        <w:autoSpaceDN/>
        <w:adjustRightInd/>
        <w:spacing w:after="240"/>
        <w:contextualSpacing w:val="0"/>
        <w:rPr>
          <w:szCs w:val="24"/>
        </w:rPr>
      </w:pPr>
      <w:r>
        <w:t xml:space="preserve">To ascertain community values for the transmission facilities, </w:t>
      </w:r>
      <w:r w:rsidR="00597113">
        <w:t>CPS Energy</w:t>
      </w:r>
      <w:r>
        <w:t xml:space="preserve"> held </w:t>
      </w:r>
      <w:r w:rsidR="00DD679C">
        <w:t xml:space="preserve">a </w:t>
      </w:r>
      <w:r>
        <w:t xml:space="preserve">public open house meeting on </w:t>
      </w:r>
      <w:r w:rsidR="00DD679C">
        <w:t>October 3, 2019</w:t>
      </w:r>
      <w:r>
        <w:t>.</w:t>
      </w:r>
      <w:r w:rsidR="002F2380">
        <w:rPr>
          <w:rStyle w:val="FootnoteReference"/>
          <w:szCs w:val="24"/>
        </w:rPr>
        <w:footnoteReference w:id="52"/>
      </w:r>
    </w:p>
    <w:p w14:paraId="017D651A" w14:textId="1D7D1083" w:rsidR="00685623" w:rsidRPr="00685623" w:rsidRDefault="005F4DD0" w:rsidP="00685623">
      <w:pPr>
        <w:pStyle w:val="ListParagraph"/>
        <w:widowControl/>
        <w:numPr>
          <w:ilvl w:val="0"/>
          <w:numId w:val="4"/>
        </w:numPr>
        <w:autoSpaceDE/>
        <w:autoSpaceDN/>
        <w:adjustRightInd/>
        <w:spacing w:after="240"/>
        <w:contextualSpacing w:val="0"/>
        <w:rPr>
          <w:szCs w:val="24"/>
        </w:rPr>
      </w:pPr>
      <w:r>
        <w:t xml:space="preserve">The </w:t>
      </w:r>
      <w:r w:rsidR="00774355">
        <w:t xml:space="preserve">more common concerns or issues presented by the landowners at the open house meeting and afterward were proximity of the routes and substation locations to homes; </w:t>
      </w:r>
      <w:r w:rsidR="00DD679C" w:rsidRPr="00DD679C">
        <w:t>the proposed substation site locations, health impacts, property values, aesthetics, and impact to the history of the area.</w:t>
      </w:r>
      <w:r w:rsidR="00DD679C" w:rsidRPr="00DD679C">
        <w:rPr>
          <w:vertAlign w:val="superscript"/>
        </w:rPr>
        <w:footnoteReference w:id="53"/>
      </w:r>
    </w:p>
    <w:p w14:paraId="35A2BFDA" w14:textId="61EF285C" w:rsidR="00685623" w:rsidRPr="005F4DD0" w:rsidRDefault="00685623" w:rsidP="00685623">
      <w:pPr>
        <w:pStyle w:val="ListParagraph"/>
        <w:widowControl/>
        <w:numPr>
          <w:ilvl w:val="0"/>
          <w:numId w:val="4"/>
        </w:numPr>
        <w:autoSpaceDE/>
        <w:autoSpaceDN/>
        <w:adjustRightInd/>
        <w:spacing w:after="240"/>
        <w:contextualSpacing w:val="0"/>
        <w:rPr>
          <w:szCs w:val="24"/>
        </w:rPr>
      </w:pPr>
      <w:r>
        <w:t xml:space="preserve">POWER’s routing analysis and </w:t>
      </w:r>
      <w:r w:rsidR="00597113">
        <w:t>CPS Energy</w:t>
      </w:r>
      <w:r>
        <w:t xml:space="preserve">’s eventual selection of the routes filed in the application incorporated information received from the public meeting and from local, state, and federal agencies. </w:t>
      </w:r>
    </w:p>
    <w:p w14:paraId="3FA6D2E8" w14:textId="2EEC4929" w:rsidR="00685623" w:rsidRPr="005F4DD0" w:rsidRDefault="00685623" w:rsidP="00685623">
      <w:pPr>
        <w:pStyle w:val="ListParagraph"/>
        <w:widowControl/>
        <w:numPr>
          <w:ilvl w:val="0"/>
          <w:numId w:val="4"/>
        </w:numPr>
        <w:autoSpaceDE/>
        <w:autoSpaceDN/>
        <w:adjustRightInd/>
        <w:spacing w:after="240"/>
        <w:contextualSpacing w:val="0"/>
        <w:rPr>
          <w:szCs w:val="24"/>
        </w:rPr>
      </w:pPr>
      <w:r>
        <w:lastRenderedPageBreak/>
        <w:t xml:space="preserve">POWER, in consultation with </w:t>
      </w:r>
      <w:r w:rsidR="00597113">
        <w:t>CPS Energy</w:t>
      </w:r>
      <w:r>
        <w:t xml:space="preserve">, used information received from </w:t>
      </w:r>
      <w:r w:rsidR="00EC45D5">
        <w:t xml:space="preserve">the </w:t>
      </w:r>
      <w:r>
        <w:t>public meeting to</w:t>
      </w:r>
      <w:r w:rsidR="00747641">
        <w:t xml:space="preserve"> add, modify, and remove</w:t>
      </w:r>
      <w:r w:rsidR="00747641" w:rsidRPr="00747641">
        <w:t xml:space="preserve"> several preli</w:t>
      </w:r>
      <w:r w:rsidR="00747641">
        <w:t>minary route segments.</w:t>
      </w:r>
      <w:r w:rsidR="00747641" w:rsidRPr="00747641">
        <w:rPr>
          <w:rFonts w:eastAsia="Cambria"/>
          <w:szCs w:val="24"/>
          <w:vertAlign w:val="superscript"/>
        </w:rPr>
        <w:t xml:space="preserve"> </w:t>
      </w:r>
      <w:r w:rsidR="00747641" w:rsidRPr="002B334F">
        <w:rPr>
          <w:rFonts w:eastAsia="Cambria"/>
          <w:szCs w:val="24"/>
          <w:vertAlign w:val="superscript"/>
        </w:rPr>
        <w:footnoteReference w:id="54"/>
      </w:r>
    </w:p>
    <w:p w14:paraId="6D9B0942" w14:textId="73787001" w:rsidR="005F4DD0" w:rsidRPr="005F4DD0" w:rsidRDefault="00685623" w:rsidP="00685623">
      <w:pPr>
        <w:pStyle w:val="ListParagraph"/>
        <w:widowControl/>
        <w:numPr>
          <w:ilvl w:val="0"/>
          <w:numId w:val="4"/>
        </w:numPr>
        <w:autoSpaceDE/>
        <w:autoSpaceDN/>
        <w:adjustRightInd/>
        <w:spacing w:after="240"/>
        <w:contextualSpacing w:val="0"/>
        <w:rPr>
          <w:szCs w:val="24"/>
        </w:rPr>
      </w:pPr>
      <w:r w:rsidRPr="00685623">
        <w:t xml:space="preserve">The </w:t>
      </w:r>
      <w:r>
        <w:t xml:space="preserve">Project </w:t>
      </w:r>
      <w:r w:rsidRPr="00685623">
        <w:t>adequately addresses the expressed community values.</w:t>
      </w:r>
    </w:p>
    <w:p w14:paraId="0BD95657" w14:textId="14648B2B" w:rsidR="0096287D" w:rsidRPr="0096287D" w:rsidRDefault="0096287D" w:rsidP="002B191F">
      <w:pPr>
        <w:pStyle w:val="ListParagraph"/>
        <w:keepNext/>
        <w:keepLines/>
        <w:widowControl/>
        <w:autoSpaceDE/>
        <w:autoSpaceDN/>
        <w:adjustRightInd/>
        <w:spacing w:after="240"/>
        <w:ind w:left="0"/>
        <w:contextualSpacing w:val="0"/>
        <w:rPr>
          <w:b/>
          <w:i/>
          <w:szCs w:val="24"/>
          <w:u w:val="single"/>
        </w:rPr>
      </w:pPr>
      <w:r w:rsidRPr="0096287D">
        <w:rPr>
          <w:b/>
          <w:i/>
          <w:szCs w:val="24"/>
          <w:u w:val="single"/>
        </w:rPr>
        <w:t>Using or Paralleling Compatible Rights-of-Way and Paralleling Property Boundaries</w:t>
      </w:r>
    </w:p>
    <w:p w14:paraId="59831C5E" w14:textId="32C06CD0" w:rsidR="00FE28B9" w:rsidRPr="00685623" w:rsidRDefault="00685623" w:rsidP="00685623">
      <w:pPr>
        <w:pStyle w:val="ListParagraph"/>
        <w:widowControl/>
        <w:numPr>
          <w:ilvl w:val="0"/>
          <w:numId w:val="4"/>
        </w:numPr>
        <w:autoSpaceDE/>
        <w:autoSpaceDN/>
        <w:adjustRightInd/>
        <w:spacing w:after="240"/>
        <w:contextualSpacing w:val="0"/>
        <w:rPr>
          <w:szCs w:val="24"/>
        </w:rPr>
      </w:pPr>
      <w:r w:rsidRPr="00685623">
        <w:rPr>
          <w:szCs w:val="24"/>
        </w:rPr>
        <w:t xml:space="preserve">In developing alternative routes, </w:t>
      </w:r>
      <w:r w:rsidR="00597113">
        <w:rPr>
          <w:szCs w:val="24"/>
        </w:rPr>
        <w:t>CPS Energy</w:t>
      </w:r>
      <w:r w:rsidRPr="00685623">
        <w:rPr>
          <w:szCs w:val="24"/>
        </w:rPr>
        <w:t xml:space="preserve"> and POWER took into account the use or paralleling of existing rights</w:t>
      </w:r>
      <w:r w:rsidR="0078231F">
        <w:rPr>
          <w:szCs w:val="24"/>
        </w:rPr>
        <w:t xml:space="preserve"> </w:t>
      </w:r>
      <w:r w:rsidRPr="00685623">
        <w:rPr>
          <w:szCs w:val="24"/>
        </w:rPr>
        <w:t>of</w:t>
      </w:r>
      <w:r w:rsidR="0078231F">
        <w:rPr>
          <w:szCs w:val="24"/>
        </w:rPr>
        <w:t xml:space="preserve"> </w:t>
      </w:r>
      <w:r w:rsidRPr="00685623">
        <w:rPr>
          <w:szCs w:val="24"/>
        </w:rPr>
        <w:t>way (e.g., public roads and highways, railroads, and telephone utilities), apparent property</w:t>
      </w:r>
      <w:r>
        <w:rPr>
          <w:szCs w:val="24"/>
        </w:rPr>
        <w:t xml:space="preserve"> </w:t>
      </w:r>
      <w:r w:rsidRPr="00685623">
        <w:rPr>
          <w:szCs w:val="24"/>
        </w:rPr>
        <w:t>boundaries, and natural or cultural features.</w:t>
      </w:r>
    </w:p>
    <w:p w14:paraId="78B05A18" w14:textId="3277EEB8" w:rsidR="00685623" w:rsidRDefault="00685623" w:rsidP="00685623">
      <w:pPr>
        <w:pStyle w:val="ListParagraph"/>
        <w:widowControl/>
        <w:numPr>
          <w:ilvl w:val="0"/>
          <w:numId w:val="4"/>
        </w:numPr>
        <w:autoSpaceDE/>
        <w:autoSpaceDN/>
        <w:adjustRightInd/>
        <w:spacing w:after="240"/>
        <w:contextualSpacing w:val="0"/>
        <w:rPr>
          <w:szCs w:val="24"/>
        </w:rPr>
      </w:pPr>
      <w:r>
        <w:rPr>
          <w:szCs w:val="24"/>
        </w:rPr>
        <w:t>T</w:t>
      </w:r>
      <w:r w:rsidRPr="00AE6F7A">
        <w:rPr>
          <w:szCs w:val="24"/>
        </w:rPr>
        <w:t xml:space="preserve">he </w:t>
      </w:r>
      <w:r w:rsidR="006F1D18">
        <w:rPr>
          <w:szCs w:val="24"/>
        </w:rPr>
        <w:t>highest percentage of paralleling of compatible rights of way or prope</w:t>
      </w:r>
      <w:r w:rsidR="00C964BF">
        <w:rPr>
          <w:szCs w:val="24"/>
        </w:rPr>
        <w:t xml:space="preserve">rty boundaries is on Route A, at 83 </w:t>
      </w:r>
      <w:r w:rsidR="00A0551D">
        <w:rPr>
          <w:szCs w:val="24"/>
        </w:rPr>
        <w:t>percent</w:t>
      </w:r>
      <w:r w:rsidR="006F1D18">
        <w:rPr>
          <w:szCs w:val="24"/>
        </w:rPr>
        <w:t>.</w:t>
      </w:r>
      <w:r w:rsidRPr="00AE6F7A">
        <w:rPr>
          <w:szCs w:val="24"/>
          <w:vertAlign w:val="superscript"/>
        </w:rPr>
        <w:footnoteReference w:id="55"/>
      </w:r>
      <w:r w:rsidRPr="00AE6F7A">
        <w:rPr>
          <w:szCs w:val="24"/>
        </w:rPr>
        <w:t xml:space="preserve"> </w:t>
      </w:r>
    </w:p>
    <w:p w14:paraId="0FBF65C8" w14:textId="36DB4047" w:rsidR="006F1D18" w:rsidRDefault="006F1D18" w:rsidP="006F1D18">
      <w:pPr>
        <w:pStyle w:val="ListParagraph"/>
        <w:widowControl/>
        <w:numPr>
          <w:ilvl w:val="0"/>
          <w:numId w:val="4"/>
        </w:numPr>
        <w:autoSpaceDE/>
        <w:autoSpaceDN/>
        <w:adjustRightInd/>
        <w:spacing w:after="240"/>
        <w:contextualSpacing w:val="0"/>
        <w:rPr>
          <w:szCs w:val="24"/>
        </w:rPr>
      </w:pPr>
      <w:r>
        <w:rPr>
          <w:szCs w:val="24"/>
        </w:rPr>
        <w:t>T</w:t>
      </w:r>
      <w:r w:rsidRPr="00AE6F7A">
        <w:rPr>
          <w:szCs w:val="24"/>
        </w:rPr>
        <w:t xml:space="preserve">he </w:t>
      </w:r>
      <w:r>
        <w:rPr>
          <w:szCs w:val="24"/>
        </w:rPr>
        <w:t>lowest percentage of paralleling of compatible rights of way or property boundaries is on Route</w:t>
      </w:r>
      <w:r w:rsidR="00C964BF">
        <w:rPr>
          <w:szCs w:val="24"/>
        </w:rPr>
        <w:t xml:space="preserve"> S, at 49</w:t>
      </w:r>
      <w:r w:rsidR="00A0551D">
        <w:rPr>
          <w:szCs w:val="24"/>
        </w:rPr>
        <w:t xml:space="preserve"> percent</w:t>
      </w:r>
      <w:r>
        <w:rPr>
          <w:szCs w:val="24"/>
        </w:rPr>
        <w:t>.</w:t>
      </w:r>
      <w:r w:rsidRPr="00AE6F7A">
        <w:rPr>
          <w:szCs w:val="24"/>
          <w:vertAlign w:val="superscript"/>
        </w:rPr>
        <w:footnoteReference w:id="56"/>
      </w:r>
      <w:r w:rsidRPr="00AE6F7A">
        <w:rPr>
          <w:szCs w:val="24"/>
        </w:rPr>
        <w:t xml:space="preserve"> </w:t>
      </w:r>
    </w:p>
    <w:p w14:paraId="143DB1F2" w14:textId="504736F9" w:rsidR="0030557E" w:rsidRDefault="0030557E" w:rsidP="006F1D18">
      <w:pPr>
        <w:pStyle w:val="ListParagraph"/>
        <w:widowControl/>
        <w:numPr>
          <w:ilvl w:val="0"/>
          <w:numId w:val="4"/>
        </w:numPr>
        <w:autoSpaceDE/>
        <w:autoSpaceDN/>
        <w:adjustRightInd/>
        <w:spacing w:after="240"/>
        <w:contextualSpacing w:val="0"/>
        <w:rPr>
          <w:szCs w:val="24"/>
        </w:rPr>
      </w:pPr>
      <w:r>
        <w:rPr>
          <w:szCs w:val="24"/>
        </w:rPr>
        <w:t>Route P parallels compatible rights of way or property boundaries for 71 percent of its length.</w:t>
      </w:r>
      <w:r w:rsidR="00AA5F5F">
        <w:rPr>
          <w:rStyle w:val="FootnoteReference"/>
          <w:szCs w:val="24"/>
        </w:rPr>
        <w:footnoteReference w:id="57"/>
      </w:r>
    </w:p>
    <w:p w14:paraId="06287A43" w14:textId="1830EDFA" w:rsidR="00900F01" w:rsidRPr="0041064B" w:rsidRDefault="00C964BF" w:rsidP="00C964BF">
      <w:pPr>
        <w:widowControl/>
        <w:autoSpaceDE/>
        <w:autoSpaceDN/>
        <w:adjustRightInd/>
        <w:spacing w:after="200" w:line="276" w:lineRule="auto"/>
        <w:jc w:val="left"/>
        <w:rPr>
          <w:rFonts w:eastAsiaTheme="majorEastAsia"/>
          <w:b/>
          <w:bCs/>
          <w:i/>
          <w:szCs w:val="24"/>
          <w:u w:val="single"/>
        </w:rPr>
      </w:pPr>
      <w:r>
        <w:rPr>
          <w:rFonts w:eastAsiaTheme="majorEastAsia"/>
          <w:b/>
          <w:bCs/>
          <w:i/>
          <w:szCs w:val="24"/>
          <w:u w:val="single"/>
        </w:rPr>
        <w:t>Engineering Constraints</w:t>
      </w:r>
    </w:p>
    <w:p w14:paraId="59E70D6B" w14:textId="587AB64B" w:rsidR="00900F01" w:rsidRPr="000B6D59" w:rsidRDefault="00900F01" w:rsidP="00900F01">
      <w:pPr>
        <w:pStyle w:val="ListParagraph"/>
        <w:widowControl/>
        <w:numPr>
          <w:ilvl w:val="0"/>
          <w:numId w:val="4"/>
        </w:numPr>
        <w:autoSpaceDE/>
        <w:autoSpaceDN/>
        <w:adjustRightInd/>
        <w:spacing w:after="240"/>
        <w:contextualSpacing w:val="0"/>
        <w:rPr>
          <w:rFonts w:eastAsiaTheme="majorEastAsia"/>
          <w:b/>
          <w:bCs/>
          <w:i/>
          <w:szCs w:val="24"/>
        </w:rPr>
      </w:pPr>
      <w:r w:rsidRPr="00A51F43">
        <w:rPr>
          <w:szCs w:val="24"/>
        </w:rPr>
        <w:t>There are no significant engineering constraints along any of the alternative routes</w:t>
      </w:r>
      <w:r>
        <w:rPr>
          <w:szCs w:val="24"/>
        </w:rPr>
        <w:t xml:space="preserve"> that cannot </w:t>
      </w:r>
      <w:r w:rsidRPr="00A51F43">
        <w:rPr>
          <w:szCs w:val="24"/>
        </w:rPr>
        <w:t>be adequately addressed by utilizing design and construction practices and techniques usual and customary in the electric utility industry.</w:t>
      </w:r>
      <w:r w:rsidR="00A50E3A">
        <w:rPr>
          <w:rStyle w:val="FootnoteReference"/>
          <w:szCs w:val="24"/>
        </w:rPr>
        <w:footnoteReference w:id="58"/>
      </w:r>
      <w:r w:rsidRPr="00A51F43">
        <w:rPr>
          <w:szCs w:val="24"/>
        </w:rPr>
        <w:t xml:space="preserve"> </w:t>
      </w:r>
    </w:p>
    <w:p w14:paraId="5A0D12A2" w14:textId="632AB236" w:rsidR="00C964BF" w:rsidRPr="002B191F" w:rsidRDefault="000B6D59" w:rsidP="00423850">
      <w:pPr>
        <w:pStyle w:val="ListParagraph"/>
        <w:widowControl/>
        <w:numPr>
          <w:ilvl w:val="0"/>
          <w:numId w:val="4"/>
        </w:numPr>
        <w:autoSpaceDE/>
        <w:autoSpaceDN/>
        <w:adjustRightInd/>
        <w:spacing w:after="240"/>
        <w:contextualSpacing w:val="0"/>
        <w:rPr>
          <w:b/>
          <w:i/>
          <w:u w:val="single"/>
        </w:rPr>
      </w:pPr>
      <w:r w:rsidRPr="001D0C7C">
        <w:rPr>
          <w:szCs w:val="24"/>
        </w:rPr>
        <w:t>All alternative routes are viable, feasible, and reasonable from an engineering perspective.</w:t>
      </w:r>
      <w:r>
        <w:rPr>
          <w:rStyle w:val="FootnoteReference"/>
          <w:szCs w:val="24"/>
        </w:rPr>
        <w:footnoteReference w:id="59"/>
      </w:r>
    </w:p>
    <w:p w14:paraId="30B48B89" w14:textId="45654B78" w:rsidR="008F4599" w:rsidRPr="0041064B" w:rsidRDefault="008F4599" w:rsidP="008F4599">
      <w:pPr>
        <w:widowControl/>
        <w:rPr>
          <w:rFonts w:eastAsiaTheme="majorEastAsia"/>
          <w:b/>
          <w:bCs/>
          <w:i/>
          <w:szCs w:val="24"/>
          <w:u w:val="single"/>
        </w:rPr>
      </w:pPr>
      <w:r>
        <w:rPr>
          <w:rFonts w:eastAsiaTheme="majorEastAsia"/>
          <w:b/>
          <w:bCs/>
          <w:i/>
          <w:szCs w:val="24"/>
          <w:u w:val="single"/>
        </w:rPr>
        <w:t>Other Comparisons of Land Uses and Land Types</w:t>
      </w:r>
    </w:p>
    <w:p w14:paraId="1959CDF4" w14:textId="4D1B3DB5" w:rsidR="008F4599" w:rsidRDefault="008F4599" w:rsidP="008F4599">
      <w:pPr>
        <w:widowControl/>
        <w:rPr>
          <w:rFonts w:eastAsiaTheme="majorEastAsia"/>
          <w:b/>
          <w:bCs/>
          <w:i/>
          <w:szCs w:val="24"/>
          <w:u w:val="single"/>
        </w:rPr>
      </w:pPr>
    </w:p>
    <w:p w14:paraId="4C95F2EC" w14:textId="6319BB37" w:rsidR="00257EE4" w:rsidRDefault="00257EE4" w:rsidP="00257EE4">
      <w:pPr>
        <w:widowControl/>
        <w:rPr>
          <w:rFonts w:eastAsiaTheme="majorEastAsia"/>
          <w:b/>
          <w:bCs/>
          <w:i/>
          <w:szCs w:val="24"/>
          <w:u w:val="single"/>
        </w:rPr>
      </w:pPr>
      <w:r>
        <w:rPr>
          <w:rFonts w:eastAsiaTheme="majorEastAsia"/>
          <w:b/>
          <w:bCs/>
          <w:i/>
          <w:szCs w:val="24"/>
        </w:rPr>
        <w:tab/>
        <w:t xml:space="preserve">a. </w:t>
      </w:r>
      <w:r>
        <w:rPr>
          <w:rFonts w:eastAsiaTheme="majorEastAsia"/>
          <w:b/>
          <w:bCs/>
          <w:i/>
          <w:szCs w:val="24"/>
        </w:rPr>
        <w:tab/>
      </w:r>
      <w:r>
        <w:rPr>
          <w:rFonts w:eastAsiaTheme="majorEastAsia"/>
          <w:b/>
          <w:bCs/>
          <w:i/>
          <w:szCs w:val="24"/>
          <w:u w:val="single"/>
        </w:rPr>
        <w:t>Radio Towers and Other Electronic Installations</w:t>
      </w:r>
    </w:p>
    <w:p w14:paraId="6D3015F4" w14:textId="77777777" w:rsidR="00257EE4" w:rsidRPr="00257EE4" w:rsidRDefault="00257EE4" w:rsidP="00257EE4">
      <w:pPr>
        <w:widowControl/>
        <w:rPr>
          <w:rFonts w:eastAsiaTheme="majorEastAsia"/>
          <w:b/>
          <w:bCs/>
          <w:i/>
          <w:szCs w:val="24"/>
        </w:rPr>
      </w:pPr>
    </w:p>
    <w:p w14:paraId="174227EF" w14:textId="77777777" w:rsidR="00F664D6" w:rsidRPr="00B91537" w:rsidRDefault="00F664D6" w:rsidP="00F664D6">
      <w:pPr>
        <w:pStyle w:val="ListParagraph"/>
        <w:widowControl/>
        <w:numPr>
          <w:ilvl w:val="0"/>
          <w:numId w:val="4"/>
        </w:numPr>
        <w:autoSpaceDE/>
        <w:autoSpaceDN/>
        <w:adjustRightInd/>
        <w:spacing w:after="240"/>
        <w:contextualSpacing w:val="0"/>
        <w:rPr>
          <w:rFonts w:eastAsiaTheme="majorEastAsia"/>
          <w:b/>
          <w:bCs/>
          <w:i/>
          <w:szCs w:val="24"/>
        </w:rPr>
      </w:pPr>
      <w:r w:rsidRPr="00B91537">
        <w:t>No known AM radio transmitters were identified within the study area or within 10,000 feet of the primary alternative routes.</w:t>
      </w:r>
      <w:r w:rsidRPr="00B91537">
        <w:rPr>
          <w:vertAlign w:val="superscript"/>
        </w:rPr>
        <w:footnoteReference w:id="60"/>
      </w:r>
      <w:r w:rsidRPr="00B91537">
        <w:t xml:space="preserve"> </w:t>
      </w:r>
    </w:p>
    <w:p w14:paraId="6002C361" w14:textId="4EDBEFFD" w:rsidR="00F664D6" w:rsidRPr="00B91537" w:rsidRDefault="00F664D6" w:rsidP="00F664D6">
      <w:pPr>
        <w:pStyle w:val="ListParagraph"/>
        <w:widowControl/>
        <w:numPr>
          <w:ilvl w:val="0"/>
          <w:numId w:val="4"/>
        </w:numPr>
        <w:autoSpaceDE/>
        <w:autoSpaceDN/>
        <w:adjustRightInd/>
        <w:spacing w:after="240"/>
        <w:contextualSpacing w:val="0"/>
        <w:rPr>
          <w:rFonts w:eastAsiaTheme="majorEastAsia"/>
          <w:b/>
          <w:bCs/>
          <w:i/>
          <w:szCs w:val="24"/>
        </w:rPr>
      </w:pPr>
      <w:r w:rsidRPr="00B91537">
        <w:lastRenderedPageBreak/>
        <w:t xml:space="preserve">The </w:t>
      </w:r>
      <w:r>
        <w:t xml:space="preserve">number of FM radio transmitters, </w:t>
      </w:r>
      <w:r w:rsidRPr="00B91537">
        <w:t>microwave towers</w:t>
      </w:r>
      <w:r>
        <w:t>,</w:t>
      </w:r>
      <w:r w:rsidRPr="00B91537">
        <w:t xml:space="preserve"> and other electronic communication towers located within 2,000 feet of any of the primary alternative routes ranges from zero for </w:t>
      </w:r>
      <w:r>
        <w:t>numerous r</w:t>
      </w:r>
      <w:r w:rsidRPr="00B91537">
        <w:t xml:space="preserve">outes to </w:t>
      </w:r>
      <w:r w:rsidR="00613837">
        <w:t>one for multiple other routes</w:t>
      </w:r>
      <w:r w:rsidRPr="00B91537">
        <w:t>.</w:t>
      </w:r>
      <w:r w:rsidRPr="00B91537">
        <w:rPr>
          <w:vertAlign w:val="superscript"/>
        </w:rPr>
        <w:footnoteReference w:id="61"/>
      </w:r>
      <w:r w:rsidRPr="00B91537">
        <w:t xml:space="preserve"> </w:t>
      </w:r>
    </w:p>
    <w:p w14:paraId="650E4BFC" w14:textId="3B07C7F4" w:rsidR="00F664D6" w:rsidRPr="00D619AE" w:rsidRDefault="00F664D6" w:rsidP="00F664D6">
      <w:pPr>
        <w:pStyle w:val="ListParagraph"/>
        <w:widowControl/>
        <w:numPr>
          <w:ilvl w:val="0"/>
          <w:numId w:val="4"/>
        </w:numPr>
        <w:autoSpaceDE/>
        <w:autoSpaceDN/>
        <w:adjustRightInd/>
        <w:spacing w:after="240"/>
        <w:contextualSpacing w:val="0"/>
        <w:rPr>
          <w:rFonts w:eastAsiaTheme="majorEastAsia"/>
          <w:b/>
          <w:bCs/>
          <w:i/>
          <w:szCs w:val="24"/>
        </w:rPr>
      </w:pPr>
      <w:r w:rsidRPr="00B91537">
        <w:t xml:space="preserve">The number of electronic installations within 2,000 feet of a primary alternative route centerline are shown in Table </w:t>
      </w:r>
      <w:r w:rsidR="00613837">
        <w:t>4-3</w:t>
      </w:r>
      <w:r w:rsidRPr="00B91537">
        <w:t xml:space="preserve"> of the EA</w:t>
      </w:r>
      <w:r w:rsidR="00613837" w:rsidRPr="00613837">
        <w:t xml:space="preserve"> and Appendix C, Tables 4-6 </w:t>
      </w:r>
      <w:r w:rsidR="006034C4">
        <w:t xml:space="preserve">Amended </w:t>
      </w:r>
      <w:r w:rsidR="00613837" w:rsidRPr="00613837">
        <w:t>through 4-36</w:t>
      </w:r>
      <w:r w:rsidR="006034C4">
        <w:t xml:space="preserve"> Amended</w:t>
      </w:r>
      <w:r w:rsidRPr="00B91537">
        <w:t>, along with general descriptions of the installations and their distances from the nearest primary alternative route segment.</w:t>
      </w:r>
      <w:r w:rsidR="006034C4">
        <w:rPr>
          <w:rStyle w:val="FootnoteReference"/>
        </w:rPr>
        <w:footnoteReference w:id="62"/>
      </w:r>
      <w:r w:rsidRPr="00B91537">
        <w:t xml:space="preserve"> </w:t>
      </w:r>
    </w:p>
    <w:p w14:paraId="7521B6D6" w14:textId="72990324" w:rsidR="00D619AE" w:rsidRPr="00B91537" w:rsidRDefault="00D619AE" w:rsidP="00F664D6">
      <w:pPr>
        <w:pStyle w:val="ListParagraph"/>
        <w:widowControl/>
        <w:numPr>
          <w:ilvl w:val="0"/>
          <w:numId w:val="4"/>
        </w:numPr>
        <w:autoSpaceDE/>
        <w:autoSpaceDN/>
        <w:adjustRightInd/>
        <w:spacing w:after="240"/>
        <w:contextualSpacing w:val="0"/>
        <w:rPr>
          <w:rFonts w:eastAsiaTheme="majorEastAsia"/>
          <w:b/>
          <w:bCs/>
          <w:i/>
          <w:szCs w:val="24"/>
        </w:rPr>
      </w:pPr>
      <w:r w:rsidRPr="00D619AE">
        <w:t>No routes or segments in this case are expected to create any concerns related to communications towers, including access to such, and no communications facilities present any concerns related to any routes or segments</w:t>
      </w:r>
      <w:r>
        <w:t>.</w:t>
      </w:r>
      <w:r>
        <w:rPr>
          <w:rStyle w:val="FootnoteReference"/>
        </w:rPr>
        <w:footnoteReference w:id="63"/>
      </w:r>
    </w:p>
    <w:p w14:paraId="76742989" w14:textId="12AFBB02" w:rsidR="00257EE4" w:rsidRPr="00257EE4" w:rsidRDefault="00257EE4" w:rsidP="00257EE4">
      <w:pPr>
        <w:pStyle w:val="ListParagraph"/>
        <w:widowControl/>
        <w:autoSpaceDE/>
        <w:autoSpaceDN/>
        <w:adjustRightInd/>
        <w:spacing w:after="240"/>
        <w:contextualSpacing w:val="0"/>
        <w:rPr>
          <w:rFonts w:eastAsiaTheme="majorEastAsia"/>
          <w:b/>
          <w:bCs/>
          <w:i/>
          <w:szCs w:val="24"/>
          <w:u w:val="single"/>
        </w:rPr>
      </w:pPr>
      <w:r>
        <w:rPr>
          <w:rFonts w:eastAsiaTheme="majorEastAsia"/>
          <w:b/>
          <w:bCs/>
          <w:i/>
          <w:szCs w:val="24"/>
        </w:rPr>
        <w:t xml:space="preserve">b. </w:t>
      </w:r>
      <w:r>
        <w:rPr>
          <w:rFonts w:eastAsiaTheme="majorEastAsia"/>
          <w:b/>
          <w:bCs/>
          <w:i/>
          <w:szCs w:val="24"/>
        </w:rPr>
        <w:tab/>
      </w:r>
      <w:r>
        <w:rPr>
          <w:rFonts w:eastAsiaTheme="majorEastAsia"/>
          <w:b/>
          <w:bCs/>
          <w:i/>
          <w:szCs w:val="24"/>
          <w:u w:val="single"/>
        </w:rPr>
        <w:t>Airstrips and Airports</w:t>
      </w:r>
    </w:p>
    <w:p w14:paraId="14B8448C" w14:textId="77777777" w:rsidR="009110F8" w:rsidRPr="009110F8" w:rsidRDefault="009110F8" w:rsidP="00B83F3F">
      <w:pPr>
        <w:pStyle w:val="ListParagraph"/>
        <w:widowControl/>
        <w:numPr>
          <w:ilvl w:val="0"/>
          <w:numId w:val="4"/>
        </w:numPr>
        <w:autoSpaceDE/>
        <w:autoSpaceDN/>
        <w:adjustRightInd/>
        <w:spacing w:after="240"/>
        <w:contextualSpacing w:val="0"/>
        <w:rPr>
          <w:rFonts w:eastAsiaTheme="majorEastAsia"/>
          <w:b/>
          <w:bCs/>
          <w:i/>
          <w:szCs w:val="24"/>
        </w:rPr>
      </w:pPr>
      <w:r w:rsidRPr="009110F8">
        <w:t>There is one FAA registered public or military airport with a runway longer than 3,200 feet within 20,000 feet of the routes (the Boerne Stage Field Airport) located north of the study area.</w:t>
      </w:r>
      <w:r w:rsidRPr="009110F8">
        <w:rPr>
          <w:vertAlign w:val="superscript"/>
        </w:rPr>
        <w:footnoteReference w:id="64"/>
      </w:r>
      <w:r w:rsidRPr="009110F8">
        <w:t xml:space="preserve"> </w:t>
      </w:r>
    </w:p>
    <w:p w14:paraId="1D03B162" w14:textId="77777777" w:rsidR="009110F8" w:rsidRPr="009110F8" w:rsidRDefault="009110F8" w:rsidP="00B83F3F">
      <w:pPr>
        <w:pStyle w:val="ListParagraph"/>
        <w:widowControl/>
        <w:numPr>
          <w:ilvl w:val="0"/>
          <w:numId w:val="4"/>
        </w:numPr>
        <w:autoSpaceDE/>
        <w:autoSpaceDN/>
        <w:adjustRightInd/>
        <w:spacing w:after="240"/>
        <w:contextualSpacing w:val="0"/>
        <w:rPr>
          <w:rFonts w:eastAsiaTheme="majorEastAsia"/>
          <w:b/>
          <w:bCs/>
          <w:i/>
          <w:szCs w:val="24"/>
        </w:rPr>
      </w:pPr>
      <w:r w:rsidRPr="009110F8">
        <w:t>No private airstrips were identified within 10,000 feet of the centerline of any of the alternative routes.</w:t>
      </w:r>
      <w:r w:rsidRPr="009110F8">
        <w:rPr>
          <w:vertAlign w:val="superscript"/>
        </w:rPr>
        <w:footnoteReference w:id="65"/>
      </w:r>
      <w:r w:rsidRPr="009110F8">
        <w:t xml:space="preserve"> </w:t>
      </w:r>
    </w:p>
    <w:p w14:paraId="279E263B" w14:textId="4144CDE4" w:rsidR="009110F8" w:rsidRPr="009110F8" w:rsidRDefault="009110F8" w:rsidP="00B83F3F">
      <w:pPr>
        <w:pStyle w:val="ListParagraph"/>
        <w:widowControl/>
        <w:numPr>
          <w:ilvl w:val="0"/>
          <w:numId w:val="4"/>
        </w:numPr>
        <w:autoSpaceDE/>
        <w:autoSpaceDN/>
        <w:adjustRightInd/>
        <w:spacing w:after="240"/>
        <w:contextualSpacing w:val="0"/>
        <w:rPr>
          <w:rFonts w:eastAsiaTheme="majorEastAsia"/>
          <w:b/>
          <w:bCs/>
          <w:i/>
          <w:szCs w:val="24"/>
        </w:rPr>
      </w:pPr>
      <w:r w:rsidRPr="009110F8">
        <w:t>There are no FAA registered heliports located within 5,000 feet of the centerline of any of the alternative routes, and no FAA registered public or military airports with runways shorter than 3,200 feet within 10,000 feet of the routes.</w:t>
      </w:r>
      <w:r w:rsidRPr="009110F8">
        <w:rPr>
          <w:vertAlign w:val="superscript"/>
        </w:rPr>
        <w:footnoteReference w:id="66"/>
      </w:r>
      <w:r w:rsidRPr="009110F8">
        <w:t xml:space="preserve"> </w:t>
      </w:r>
    </w:p>
    <w:p w14:paraId="079B84A4" w14:textId="4576994F" w:rsidR="009110F8" w:rsidRPr="009110F8" w:rsidRDefault="009110F8" w:rsidP="00B83F3F">
      <w:pPr>
        <w:pStyle w:val="ListParagraph"/>
        <w:widowControl/>
        <w:numPr>
          <w:ilvl w:val="0"/>
          <w:numId w:val="4"/>
        </w:numPr>
        <w:autoSpaceDE/>
        <w:autoSpaceDN/>
        <w:adjustRightInd/>
        <w:spacing w:after="240"/>
        <w:contextualSpacing w:val="0"/>
        <w:rPr>
          <w:rFonts w:eastAsiaTheme="majorEastAsia"/>
          <w:bCs/>
          <w:szCs w:val="24"/>
        </w:rPr>
      </w:pPr>
      <w:r w:rsidRPr="009110F8">
        <w:rPr>
          <w:rFonts w:eastAsiaTheme="majorEastAsia"/>
          <w:bCs/>
          <w:szCs w:val="24"/>
        </w:rPr>
        <w:t xml:space="preserve">CPS Energy has identified the approximate distance from the centerline of each of the primary alternative routes to the Boerne Stage Field Airport in the following portions of the EA, as amended: Appendix C, Tables 4-6 </w:t>
      </w:r>
      <w:r w:rsidR="006034C4">
        <w:rPr>
          <w:rFonts w:eastAsiaTheme="majorEastAsia"/>
          <w:bCs/>
          <w:szCs w:val="24"/>
        </w:rPr>
        <w:t xml:space="preserve">Amended </w:t>
      </w:r>
      <w:r w:rsidRPr="009110F8">
        <w:rPr>
          <w:rFonts w:eastAsiaTheme="majorEastAsia"/>
          <w:bCs/>
          <w:szCs w:val="24"/>
        </w:rPr>
        <w:t>through 4-36</w:t>
      </w:r>
      <w:r w:rsidR="006034C4">
        <w:rPr>
          <w:rFonts w:eastAsiaTheme="majorEastAsia"/>
          <w:bCs/>
          <w:szCs w:val="24"/>
        </w:rPr>
        <w:t xml:space="preserve"> Amended</w:t>
      </w:r>
      <w:r w:rsidRPr="009110F8">
        <w:rPr>
          <w:rFonts w:eastAsiaTheme="majorEastAsia"/>
          <w:bCs/>
          <w:szCs w:val="24"/>
        </w:rPr>
        <w:t xml:space="preserve">, and </w:t>
      </w:r>
      <w:r w:rsidR="006034C4">
        <w:rPr>
          <w:rFonts w:eastAsiaTheme="majorEastAsia"/>
          <w:bCs/>
          <w:szCs w:val="24"/>
        </w:rPr>
        <w:t xml:space="preserve">Amended </w:t>
      </w:r>
      <w:r w:rsidRPr="009110F8">
        <w:rPr>
          <w:rFonts w:eastAsiaTheme="majorEastAsia"/>
          <w:bCs/>
          <w:szCs w:val="24"/>
        </w:rPr>
        <w:t xml:space="preserve">Figure 2-4 (Appendix D) and </w:t>
      </w:r>
      <w:r w:rsidR="006034C4">
        <w:rPr>
          <w:rFonts w:eastAsiaTheme="majorEastAsia"/>
          <w:bCs/>
          <w:szCs w:val="24"/>
        </w:rPr>
        <w:t xml:space="preserve">Amended Figure </w:t>
      </w:r>
      <w:r w:rsidRPr="009110F8">
        <w:rPr>
          <w:rFonts w:eastAsiaTheme="majorEastAsia"/>
          <w:bCs/>
          <w:szCs w:val="24"/>
        </w:rPr>
        <w:t>4-1</w:t>
      </w:r>
      <w:r w:rsidR="006034C4">
        <w:rPr>
          <w:rFonts w:eastAsiaTheme="majorEastAsia"/>
          <w:bCs/>
          <w:szCs w:val="24"/>
        </w:rPr>
        <w:t>R</w:t>
      </w:r>
      <w:r w:rsidRPr="009110F8">
        <w:rPr>
          <w:rFonts w:eastAsiaTheme="majorEastAsia"/>
          <w:bCs/>
          <w:szCs w:val="24"/>
        </w:rPr>
        <w:t>.</w:t>
      </w:r>
      <w:r w:rsidRPr="009110F8">
        <w:rPr>
          <w:rFonts w:eastAsiaTheme="majorEastAsia"/>
          <w:bCs/>
          <w:szCs w:val="24"/>
          <w:vertAlign w:val="superscript"/>
        </w:rPr>
        <w:footnoteReference w:id="67"/>
      </w:r>
    </w:p>
    <w:p w14:paraId="32D4C3E1" w14:textId="3E1CB2C1" w:rsidR="00257EE4" w:rsidRDefault="003309FE" w:rsidP="00257EE4">
      <w:pPr>
        <w:widowControl/>
        <w:ind w:firstLine="720"/>
        <w:rPr>
          <w:rFonts w:eastAsiaTheme="majorEastAsia"/>
          <w:b/>
          <w:bCs/>
          <w:i/>
          <w:szCs w:val="24"/>
          <w:u w:val="single"/>
        </w:rPr>
      </w:pPr>
      <w:r>
        <w:rPr>
          <w:rFonts w:eastAsiaTheme="majorEastAsia"/>
          <w:b/>
          <w:bCs/>
          <w:i/>
          <w:szCs w:val="24"/>
        </w:rPr>
        <w:t>c</w:t>
      </w:r>
      <w:r w:rsidR="00257EE4">
        <w:rPr>
          <w:rFonts w:eastAsiaTheme="majorEastAsia"/>
          <w:b/>
          <w:bCs/>
          <w:i/>
          <w:szCs w:val="24"/>
        </w:rPr>
        <w:t xml:space="preserve">. </w:t>
      </w:r>
      <w:r w:rsidR="00257EE4">
        <w:rPr>
          <w:rFonts w:eastAsiaTheme="majorEastAsia"/>
          <w:b/>
          <w:bCs/>
          <w:i/>
          <w:szCs w:val="24"/>
        </w:rPr>
        <w:tab/>
      </w:r>
      <w:r w:rsidR="00257EE4">
        <w:rPr>
          <w:rFonts w:eastAsiaTheme="majorEastAsia"/>
          <w:b/>
          <w:bCs/>
          <w:i/>
          <w:szCs w:val="24"/>
          <w:u w:val="single"/>
        </w:rPr>
        <w:t>Irrigation Systems</w:t>
      </w:r>
    </w:p>
    <w:p w14:paraId="276B5300" w14:textId="77777777" w:rsidR="00257EE4" w:rsidRPr="00257EE4" w:rsidRDefault="00257EE4" w:rsidP="00257EE4">
      <w:pPr>
        <w:widowControl/>
        <w:rPr>
          <w:rFonts w:eastAsiaTheme="majorEastAsia"/>
          <w:b/>
          <w:bCs/>
          <w:i/>
          <w:szCs w:val="24"/>
        </w:rPr>
      </w:pPr>
    </w:p>
    <w:p w14:paraId="62E9B8D8" w14:textId="0F4E37E4" w:rsidR="0054661C" w:rsidRPr="0054661C" w:rsidRDefault="0054661C" w:rsidP="00A45BA2">
      <w:pPr>
        <w:pStyle w:val="ListParagraph"/>
        <w:widowControl/>
        <w:numPr>
          <w:ilvl w:val="0"/>
          <w:numId w:val="4"/>
        </w:numPr>
        <w:autoSpaceDE/>
        <w:autoSpaceDN/>
        <w:adjustRightInd/>
        <w:spacing w:after="240"/>
        <w:contextualSpacing w:val="0"/>
        <w:rPr>
          <w:rFonts w:eastAsiaTheme="majorEastAsia"/>
          <w:b/>
          <w:bCs/>
          <w:i/>
          <w:szCs w:val="24"/>
        </w:rPr>
      </w:pPr>
      <w:r>
        <w:rPr>
          <w:szCs w:val="24"/>
        </w:rPr>
        <w:t>None of the alternative routes presented in the Application or proposed by other parties cross land irrigated by traveling irrigation systems.</w:t>
      </w:r>
      <w:r w:rsidR="009110F8">
        <w:rPr>
          <w:rStyle w:val="FootnoteReference"/>
          <w:szCs w:val="24"/>
        </w:rPr>
        <w:footnoteReference w:id="68"/>
      </w:r>
      <w:r>
        <w:rPr>
          <w:szCs w:val="24"/>
        </w:rPr>
        <w:t xml:space="preserve"> </w:t>
      </w:r>
    </w:p>
    <w:p w14:paraId="5B5BECAF" w14:textId="0478DE80" w:rsidR="00257EE4" w:rsidRPr="00D0257E" w:rsidRDefault="000B392C" w:rsidP="00A45BA2">
      <w:pPr>
        <w:pStyle w:val="ListParagraph"/>
        <w:widowControl/>
        <w:numPr>
          <w:ilvl w:val="0"/>
          <w:numId w:val="4"/>
        </w:numPr>
        <w:autoSpaceDE/>
        <w:autoSpaceDN/>
        <w:adjustRightInd/>
        <w:spacing w:after="240"/>
        <w:contextualSpacing w:val="0"/>
        <w:rPr>
          <w:rFonts w:eastAsiaTheme="majorEastAsia"/>
          <w:b/>
          <w:bCs/>
          <w:i/>
          <w:szCs w:val="24"/>
        </w:rPr>
      </w:pPr>
      <w:r>
        <w:lastRenderedPageBreak/>
        <w:t>It is unlikely that the presence of transmission facilities along any route</w:t>
      </w:r>
      <w:r w:rsidRPr="00016280">
        <w:rPr>
          <w:szCs w:val="24"/>
        </w:rPr>
        <w:t xml:space="preserve"> </w:t>
      </w:r>
      <w:r>
        <w:rPr>
          <w:szCs w:val="24"/>
        </w:rPr>
        <w:t xml:space="preserve">will </w:t>
      </w:r>
      <w:r w:rsidR="00D0257E" w:rsidRPr="00D0257E">
        <w:rPr>
          <w:szCs w:val="24"/>
        </w:rPr>
        <w:t xml:space="preserve">adversely affect any agricultural lands with known </w:t>
      </w:r>
      <w:r w:rsidR="0054661C">
        <w:rPr>
          <w:szCs w:val="24"/>
        </w:rPr>
        <w:t>traveling</w:t>
      </w:r>
      <w:r w:rsidR="00D0257E" w:rsidRPr="00D0257E">
        <w:rPr>
          <w:szCs w:val="24"/>
        </w:rPr>
        <w:t xml:space="preserve"> irrigation systems.</w:t>
      </w:r>
      <w:r w:rsidR="00257EE4" w:rsidRPr="00D0257E">
        <w:rPr>
          <w:szCs w:val="24"/>
        </w:rPr>
        <w:t xml:space="preserve"> </w:t>
      </w:r>
    </w:p>
    <w:p w14:paraId="426E6BEC" w14:textId="5D62F919" w:rsidR="00420981" w:rsidRPr="0041064B" w:rsidRDefault="00420981" w:rsidP="000B66B1">
      <w:pPr>
        <w:widowControl/>
        <w:autoSpaceDE/>
        <w:autoSpaceDN/>
        <w:adjustRightInd/>
        <w:spacing w:after="240" w:line="276" w:lineRule="auto"/>
        <w:jc w:val="left"/>
        <w:rPr>
          <w:rFonts w:eastAsiaTheme="majorEastAsia"/>
          <w:b/>
          <w:bCs/>
          <w:i/>
          <w:szCs w:val="24"/>
          <w:u w:val="single"/>
        </w:rPr>
      </w:pPr>
      <w:r w:rsidRPr="0041064B">
        <w:rPr>
          <w:rFonts w:eastAsiaTheme="majorEastAsia"/>
          <w:b/>
          <w:bCs/>
          <w:i/>
          <w:szCs w:val="24"/>
          <w:u w:val="single"/>
        </w:rPr>
        <w:t>Recreation</w:t>
      </w:r>
      <w:r w:rsidR="003309FE">
        <w:rPr>
          <w:rFonts w:eastAsiaTheme="majorEastAsia"/>
          <w:b/>
          <w:bCs/>
          <w:i/>
          <w:szCs w:val="24"/>
          <w:u w:val="single"/>
        </w:rPr>
        <w:t>al and Park</w:t>
      </w:r>
      <w:r w:rsidRPr="0041064B">
        <w:rPr>
          <w:rFonts w:eastAsiaTheme="majorEastAsia"/>
          <w:b/>
          <w:bCs/>
          <w:i/>
          <w:szCs w:val="24"/>
          <w:u w:val="single"/>
        </w:rPr>
        <w:t xml:space="preserve"> Areas</w:t>
      </w:r>
    </w:p>
    <w:p w14:paraId="1F2F33B0" w14:textId="32B5DC7C" w:rsidR="00AE6F7A" w:rsidRPr="00AE6F7A" w:rsidRDefault="00597113" w:rsidP="001619FF">
      <w:pPr>
        <w:pStyle w:val="ListParagraph"/>
        <w:widowControl/>
        <w:numPr>
          <w:ilvl w:val="0"/>
          <w:numId w:val="4"/>
        </w:numPr>
        <w:autoSpaceDE/>
        <w:autoSpaceDN/>
        <w:adjustRightInd/>
        <w:spacing w:after="240"/>
        <w:contextualSpacing w:val="0"/>
        <w:rPr>
          <w:szCs w:val="24"/>
        </w:rPr>
      </w:pPr>
      <w:r>
        <w:t>CPS Energy</w:t>
      </w:r>
      <w:r w:rsidR="00BF610E">
        <w:t xml:space="preserve"> and </w:t>
      </w:r>
      <w:r w:rsidR="0096456B">
        <w:t xml:space="preserve">POWER </w:t>
      </w:r>
      <w:r w:rsidR="00BF610E">
        <w:t>pro</w:t>
      </w:r>
      <w:r w:rsidR="000B515F">
        <w:t>perly identified and described</w:t>
      </w:r>
      <w:r w:rsidR="00AE6F7A" w:rsidRPr="00AE6F7A">
        <w:t xml:space="preserve"> </w:t>
      </w:r>
      <w:r w:rsidR="005D7393" w:rsidRPr="005D7393">
        <w:t>parks and recreational areas.</w:t>
      </w:r>
      <w:r w:rsidR="005D7393" w:rsidRPr="005D7393">
        <w:rPr>
          <w:vertAlign w:val="superscript"/>
        </w:rPr>
        <w:footnoteReference w:id="69"/>
      </w:r>
    </w:p>
    <w:p w14:paraId="27B0E889" w14:textId="74EF340F" w:rsidR="00AE6F7A" w:rsidRPr="006153CF" w:rsidRDefault="00AE6F7A" w:rsidP="00A45BA2">
      <w:pPr>
        <w:pStyle w:val="ListParagraph"/>
        <w:widowControl/>
        <w:numPr>
          <w:ilvl w:val="0"/>
          <w:numId w:val="4"/>
        </w:numPr>
        <w:autoSpaceDE/>
        <w:autoSpaceDN/>
        <w:adjustRightInd/>
        <w:spacing w:after="240"/>
        <w:contextualSpacing w:val="0"/>
        <w:rPr>
          <w:szCs w:val="24"/>
        </w:rPr>
      </w:pPr>
      <w:r w:rsidRPr="00AE6F7A">
        <w:t xml:space="preserve">None of the alternative routes </w:t>
      </w:r>
      <w:r w:rsidR="000B515F">
        <w:t xml:space="preserve">or segments </w:t>
      </w:r>
      <w:r w:rsidRPr="00AE6F7A">
        <w:t>directly cross</w:t>
      </w:r>
      <w:r w:rsidR="000B515F">
        <w:t>, or are located within the visual foreground</w:t>
      </w:r>
      <w:r w:rsidRPr="00AE6F7A">
        <w:t xml:space="preserve"> </w:t>
      </w:r>
      <w:r w:rsidR="000B515F">
        <w:t xml:space="preserve">of, </w:t>
      </w:r>
      <w:r w:rsidRPr="00AE6F7A">
        <w:t>any park or recreational areas as defined by the Commission’s Standard Application for a CCN.</w:t>
      </w:r>
      <w:r w:rsidR="006153CF">
        <w:rPr>
          <w:rStyle w:val="FootnoteReference"/>
        </w:rPr>
        <w:footnoteReference w:id="70"/>
      </w:r>
    </w:p>
    <w:p w14:paraId="7415068F" w14:textId="04146923" w:rsidR="00AE6F7A" w:rsidRPr="003A0102" w:rsidRDefault="00AA5F5F" w:rsidP="00A45BA2">
      <w:pPr>
        <w:pStyle w:val="ListParagraph"/>
        <w:widowControl/>
        <w:numPr>
          <w:ilvl w:val="0"/>
          <w:numId w:val="4"/>
        </w:numPr>
        <w:autoSpaceDE/>
        <w:autoSpaceDN/>
        <w:adjustRightInd/>
        <w:spacing w:after="240"/>
        <w:contextualSpacing w:val="0"/>
        <w:rPr>
          <w:szCs w:val="24"/>
        </w:rPr>
      </w:pPr>
      <w:r>
        <w:t>It is unlikely that the presence of transmission facilities along any route will</w:t>
      </w:r>
      <w:r w:rsidR="003A0102">
        <w:t xml:space="preserve"> adversely affect the use or enjoyment of parks or recreational areas.</w:t>
      </w:r>
      <w:r w:rsidR="00AE6F7A">
        <w:t xml:space="preserve"> </w:t>
      </w:r>
      <w:r w:rsidR="00AE6F7A" w:rsidRPr="003A0102">
        <w:rPr>
          <w:szCs w:val="24"/>
        </w:rPr>
        <w:t xml:space="preserve"> </w:t>
      </w:r>
    </w:p>
    <w:p w14:paraId="134098C5" w14:textId="70CD3948" w:rsidR="00420981" w:rsidRPr="0041064B" w:rsidRDefault="00420981" w:rsidP="001619FF">
      <w:pPr>
        <w:widowControl/>
        <w:rPr>
          <w:rFonts w:eastAsiaTheme="majorEastAsia"/>
          <w:b/>
          <w:bCs/>
          <w:i/>
          <w:szCs w:val="24"/>
          <w:u w:val="single"/>
        </w:rPr>
      </w:pPr>
      <w:r w:rsidRPr="0041064B">
        <w:rPr>
          <w:rFonts w:eastAsiaTheme="majorEastAsia"/>
          <w:b/>
          <w:bCs/>
          <w:i/>
          <w:szCs w:val="24"/>
          <w:u w:val="single"/>
        </w:rPr>
        <w:t>Historical</w:t>
      </w:r>
      <w:r w:rsidR="003309FE">
        <w:rPr>
          <w:rFonts w:eastAsiaTheme="majorEastAsia"/>
          <w:b/>
          <w:bCs/>
          <w:i/>
          <w:szCs w:val="24"/>
          <w:u w:val="single"/>
        </w:rPr>
        <w:t xml:space="preserve"> and Arch</w:t>
      </w:r>
      <w:r w:rsidR="00AE7A57">
        <w:rPr>
          <w:rFonts w:eastAsiaTheme="majorEastAsia"/>
          <w:b/>
          <w:bCs/>
          <w:i/>
          <w:szCs w:val="24"/>
          <w:u w:val="single"/>
        </w:rPr>
        <w:t>a</w:t>
      </w:r>
      <w:r w:rsidR="003309FE">
        <w:rPr>
          <w:rFonts w:eastAsiaTheme="majorEastAsia"/>
          <w:b/>
          <w:bCs/>
          <w:i/>
          <w:szCs w:val="24"/>
          <w:u w:val="single"/>
        </w:rPr>
        <w:t>eological Areas</w:t>
      </w:r>
    </w:p>
    <w:p w14:paraId="303178D6" w14:textId="77777777" w:rsidR="00420981" w:rsidRPr="004551C1" w:rsidRDefault="00420981" w:rsidP="001619FF">
      <w:pPr>
        <w:widowControl/>
        <w:ind w:left="720" w:hanging="720"/>
        <w:rPr>
          <w:szCs w:val="24"/>
        </w:rPr>
      </w:pPr>
    </w:p>
    <w:p w14:paraId="0BBF8257" w14:textId="71E43B7F" w:rsidR="00E40F47" w:rsidRDefault="00597113" w:rsidP="001619FF">
      <w:pPr>
        <w:pStyle w:val="ListParagraph"/>
        <w:widowControl/>
        <w:numPr>
          <w:ilvl w:val="0"/>
          <w:numId w:val="4"/>
        </w:numPr>
        <w:autoSpaceDE/>
        <w:autoSpaceDN/>
        <w:adjustRightInd/>
        <w:spacing w:after="240"/>
        <w:contextualSpacing w:val="0"/>
        <w:rPr>
          <w:szCs w:val="24"/>
        </w:rPr>
      </w:pPr>
      <w:r>
        <w:rPr>
          <w:szCs w:val="24"/>
        </w:rPr>
        <w:t>CPS Energy</w:t>
      </w:r>
      <w:r w:rsidR="004C1E64">
        <w:rPr>
          <w:szCs w:val="24"/>
        </w:rPr>
        <w:t xml:space="preserve"> has identified and summarized t</w:t>
      </w:r>
      <w:r w:rsidR="00E40F47" w:rsidRPr="00E40F47">
        <w:rPr>
          <w:szCs w:val="24"/>
        </w:rPr>
        <w:t xml:space="preserve">he number of known or recorded historic or prehistoric sites within 1,000 feet of the </w:t>
      </w:r>
      <w:r w:rsidR="00C738F0">
        <w:rPr>
          <w:szCs w:val="24"/>
        </w:rPr>
        <w:t>right of way</w:t>
      </w:r>
      <w:r w:rsidR="00E40F47" w:rsidRPr="00E40F47">
        <w:rPr>
          <w:szCs w:val="24"/>
        </w:rPr>
        <w:t xml:space="preserve"> of each proposed route.</w:t>
      </w:r>
      <w:r w:rsidR="004C1E64">
        <w:rPr>
          <w:rStyle w:val="FootnoteReference"/>
          <w:szCs w:val="24"/>
        </w:rPr>
        <w:footnoteReference w:id="71"/>
      </w:r>
      <w:r w:rsidR="00E40F47" w:rsidRPr="00E40F47">
        <w:rPr>
          <w:szCs w:val="24"/>
        </w:rPr>
        <w:t xml:space="preserve"> </w:t>
      </w:r>
    </w:p>
    <w:p w14:paraId="653117C2" w14:textId="77777777" w:rsidR="000B515F" w:rsidRDefault="00CE219D" w:rsidP="000B515F">
      <w:pPr>
        <w:pStyle w:val="ListParagraph"/>
        <w:widowControl/>
        <w:numPr>
          <w:ilvl w:val="0"/>
          <w:numId w:val="4"/>
        </w:numPr>
        <w:autoSpaceDE/>
        <w:autoSpaceDN/>
        <w:adjustRightInd/>
        <w:spacing w:after="240"/>
        <w:contextualSpacing w:val="0"/>
        <w:rPr>
          <w:szCs w:val="24"/>
        </w:rPr>
      </w:pPr>
      <w:r w:rsidRPr="00AF1210">
        <w:rPr>
          <w:szCs w:val="24"/>
        </w:rPr>
        <w:t xml:space="preserve">The minimum number of </w:t>
      </w:r>
      <w:r>
        <w:rPr>
          <w:szCs w:val="24"/>
        </w:rPr>
        <w:t xml:space="preserve">known archaeological </w:t>
      </w:r>
      <w:r w:rsidRPr="00AF1210">
        <w:rPr>
          <w:szCs w:val="24"/>
        </w:rPr>
        <w:t xml:space="preserve">sites </w:t>
      </w:r>
      <w:r>
        <w:rPr>
          <w:szCs w:val="24"/>
        </w:rPr>
        <w:t xml:space="preserve">crossed by </w:t>
      </w:r>
      <w:r w:rsidRPr="00AF1210">
        <w:rPr>
          <w:szCs w:val="24"/>
        </w:rPr>
        <w:t xml:space="preserve">any route is </w:t>
      </w:r>
      <w:r>
        <w:rPr>
          <w:szCs w:val="24"/>
        </w:rPr>
        <w:t>zero</w:t>
      </w:r>
      <w:r w:rsidRPr="00AF1210">
        <w:rPr>
          <w:szCs w:val="24"/>
        </w:rPr>
        <w:t xml:space="preserve">, while the maximum is </w:t>
      </w:r>
      <w:r>
        <w:rPr>
          <w:szCs w:val="24"/>
        </w:rPr>
        <w:t>five</w:t>
      </w:r>
      <w:r w:rsidRPr="00AF1210">
        <w:rPr>
          <w:szCs w:val="24"/>
        </w:rPr>
        <w:t>.</w:t>
      </w:r>
      <w:r w:rsidRPr="00AF1210">
        <w:rPr>
          <w:rStyle w:val="FootnoteReference"/>
          <w:szCs w:val="24"/>
        </w:rPr>
        <w:footnoteReference w:id="72"/>
      </w:r>
      <w:r w:rsidRPr="00AF1210">
        <w:rPr>
          <w:szCs w:val="24"/>
        </w:rPr>
        <w:t xml:space="preserve">  </w:t>
      </w:r>
    </w:p>
    <w:p w14:paraId="0D6DCAA0" w14:textId="177CD7F3" w:rsidR="00CE219D" w:rsidRPr="000B515F" w:rsidRDefault="000B515F" w:rsidP="000B515F">
      <w:pPr>
        <w:pStyle w:val="ListParagraph"/>
        <w:widowControl/>
        <w:numPr>
          <w:ilvl w:val="0"/>
          <w:numId w:val="4"/>
        </w:numPr>
        <w:autoSpaceDE/>
        <w:autoSpaceDN/>
        <w:adjustRightInd/>
        <w:spacing w:after="240"/>
        <w:contextualSpacing w:val="0"/>
        <w:rPr>
          <w:szCs w:val="24"/>
        </w:rPr>
      </w:pPr>
      <w:r w:rsidRPr="000B515F">
        <w:rPr>
          <w:szCs w:val="24"/>
        </w:rPr>
        <w:t>The minimum number of additional known archaeological sites within 1,000 feet of the centerline of any route is zero, while the maximum is twelve.</w:t>
      </w:r>
      <w:r w:rsidRPr="000B515F">
        <w:rPr>
          <w:szCs w:val="24"/>
          <w:vertAlign w:val="superscript"/>
        </w:rPr>
        <w:footnoteReference w:id="73"/>
      </w:r>
      <w:r w:rsidRPr="000B515F">
        <w:rPr>
          <w:szCs w:val="24"/>
        </w:rPr>
        <w:t xml:space="preserve"> </w:t>
      </w:r>
    </w:p>
    <w:p w14:paraId="61F69978" w14:textId="22381390" w:rsidR="00E40F47" w:rsidRPr="00016280" w:rsidRDefault="00AA5F5F" w:rsidP="00A45BA2">
      <w:pPr>
        <w:pStyle w:val="ListParagraph"/>
        <w:widowControl/>
        <w:numPr>
          <w:ilvl w:val="0"/>
          <w:numId w:val="4"/>
        </w:numPr>
        <w:autoSpaceDE/>
        <w:autoSpaceDN/>
        <w:adjustRightInd/>
        <w:spacing w:after="240"/>
        <w:contextualSpacing w:val="0"/>
        <w:rPr>
          <w:szCs w:val="24"/>
        </w:rPr>
      </w:pPr>
      <w:r>
        <w:t>It is unlikely that the presence of transmission facilities along any route</w:t>
      </w:r>
      <w:r w:rsidR="00016280" w:rsidRPr="00016280">
        <w:rPr>
          <w:szCs w:val="24"/>
        </w:rPr>
        <w:t xml:space="preserve"> </w:t>
      </w:r>
      <w:r>
        <w:rPr>
          <w:szCs w:val="24"/>
        </w:rPr>
        <w:t>will</w:t>
      </w:r>
      <w:r w:rsidR="00016280" w:rsidRPr="00016280">
        <w:rPr>
          <w:szCs w:val="24"/>
        </w:rPr>
        <w:t xml:space="preserve"> adversely affect</w:t>
      </w:r>
      <w:r w:rsidR="00016280">
        <w:rPr>
          <w:szCs w:val="24"/>
        </w:rPr>
        <w:t xml:space="preserve"> </w:t>
      </w:r>
      <w:r w:rsidR="00016280" w:rsidRPr="00016280">
        <w:rPr>
          <w:szCs w:val="24"/>
        </w:rPr>
        <w:t>arch</w:t>
      </w:r>
      <w:r w:rsidR="00AE7A57">
        <w:rPr>
          <w:szCs w:val="24"/>
        </w:rPr>
        <w:t>a</w:t>
      </w:r>
      <w:r w:rsidR="00016280" w:rsidRPr="00016280">
        <w:rPr>
          <w:szCs w:val="24"/>
        </w:rPr>
        <w:t>eological or historical resources</w:t>
      </w:r>
      <w:r w:rsidR="00016280">
        <w:rPr>
          <w:szCs w:val="24"/>
        </w:rPr>
        <w:t>.</w:t>
      </w:r>
    </w:p>
    <w:p w14:paraId="695F1BBF" w14:textId="079784C6" w:rsidR="003309FE" w:rsidRPr="0041064B" w:rsidRDefault="003309FE" w:rsidP="003309FE">
      <w:pPr>
        <w:widowControl/>
        <w:rPr>
          <w:rFonts w:eastAsiaTheme="majorEastAsia"/>
          <w:b/>
          <w:bCs/>
          <w:i/>
          <w:szCs w:val="24"/>
          <w:u w:val="single"/>
        </w:rPr>
      </w:pPr>
      <w:r>
        <w:rPr>
          <w:rFonts w:eastAsiaTheme="majorEastAsia"/>
          <w:b/>
          <w:bCs/>
          <w:i/>
          <w:szCs w:val="24"/>
          <w:u w:val="single"/>
        </w:rPr>
        <w:t>Aesthetic Values</w:t>
      </w:r>
    </w:p>
    <w:p w14:paraId="2D3C5CEC" w14:textId="77777777" w:rsidR="002B3DB1" w:rsidRPr="002B3DB1" w:rsidRDefault="002B3DB1" w:rsidP="002B3DB1">
      <w:pPr>
        <w:pStyle w:val="ListParagraph"/>
        <w:rPr>
          <w:szCs w:val="24"/>
        </w:rPr>
      </w:pPr>
    </w:p>
    <w:p w14:paraId="6AEEE67A" w14:textId="5BCB6222" w:rsidR="00A26511" w:rsidRDefault="002D512C" w:rsidP="002D512C">
      <w:pPr>
        <w:pStyle w:val="ListParagraph"/>
        <w:widowControl/>
        <w:numPr>
          <w:ilvl w:val="0"/>
          <w:numId w:val="4"/>
        </w:numPr>
        <w:autoSpaceDE/>
        <w:autoSpaceDN/>
        <w:adjustRightInd/>
        <w:spacing w:after="240"/>
        <w:contextualSpacing w:val="0"/>
        <w:rPr>
          <w:szCs w:val="24"/>
        </w:rPr>
      </w:pPr>
      <w:r w:rsidRPr="002D512C">
        <w:rPr>
          <w:szCs w:val="24"/>
        </w:rPr>
        <w:t xml:space="preserve">One measure of aesthetic values is the length of </w:t>
      </w:r>
      <w:r w:rsidR="00C738F0">
        <w:rPr>
          <w:szCs w:val="24"/>
        </w:rPr>
        <w:t>right of way</w:t>
      </w:r>
      <w:r w:rsidRPr="002D512C">
        <w:rPr>
          <w:szCs w:val="24"/>
        </w:rPr>
        <w:t xml:space="preserve"> that is within the foreground visual zone of U.S. and state highways, FM roads, and parks and recreational areas. </w:t>
      </w:r>
    </w:p>
    <w:p w14:paraId="2BF2C7D1" w14:textId="4C325C49" w:rsidR="002D512C" w:rsidRDefault="00597113" w:rsidP="00A45BA2">
      <w:pPr>
        <w:pStyle w:val="ListParagraph"/>
        <w:widowControl/>
        <w:numPr>
          <w:ilvl w:val="0"/>
          <w:numId w:val="4"/>
        </w:numPr>
        <w:autoSpaceDE/>
        <w:autoSpaceDN/>
        <w:adjustRightInd/>
        <w:spacing w:after="240"/>
        <w:contextualSpacing w:val="0"/>
        <w:rPr>
          <w:szCs w:val="24"/>
        </w:rPr>
      </w:pPr>
      <w:r>
        <w:rPr>
          <w:szCs w:val="24"/>
        </w:rPr>
        <w:t>CPS Energy</w:t>
      </w:r>
      <w:r w:rsidR="00A26511" w:rsidRPr="00A26511">
        <w:rPr>
          <w:szCs w:val="24"/>
        </w:rPr>
        <w:t xml:space="preserve"> and POWER determined and presented the lengths of each primary alternative route segment and primary alternative route within the foreground visual zone of U.S. and State highways, FM roads, </w:t>
      </w:r>
      <w:r w:rsidR="003074B6">
        <w:rPr>
          <w:szCs w:val="24"/>
        </w:rPr>
        <w:t>and parks or recreational areas.</w:t>
      </w:r>
      <w:r w:rsidR="00FF09BE" w:rsidRPr="00AF1210">
        <w:rPr>
          <w:rStyle w:val="FootnoteReference"/>
          <w:szCs w:val="24"/>
        </w:rPr>
        <w:footnoteReference w:id="74"/>
      </w:r>
      <w:r w:rsidR="002D512C" w:rsidRPr="00A26511">
        <w:rPr>
          <w:szCs w:val="24"/>
        </w:rPr>
        <w:t xml:space="preserve"> </w:t>
      </w:r>
    </w:p>
    <w:p w14:paraId="5B52DAF4" w14:textId="01ABF2C2" w:rsidR="003074B6" w:rsidRPr="00A26511" w:rsidRDefault="003074B6" w:rsidP="00A45BA2">
      <w:pPr>
        <w:pStyle w:val="ListParagraph"/>
        <w:widowControl/>
        <w:numPr>
          <w:ilvl w:val="0"/>
          <w:numId w:val="4"/>
        </w:numPr>
        <w:autoSpaceDE/>
        <w:autoSpaceDN/>
        <w:adjustRightInd/>
        <w:spacing w:after="240"/>
        <w:contextualSpacing w:val="0"/>
        <w:rPr>
          <w:szCs w:val="24"/>
        </w:rPr>
      </w:pPr>
      <w:r>
        <w:rPr>
          <w:szCs w:val="24"/>
        </w:rPr>
        <w:lastRenderedPageBreak/>
        <w:t>N</w:t>
      </w:r>
      <w:r w:rsidRPr="003074B6">
        <w:rPr>
          <w:szCs w:val="24"/>
        </w:rPr>
        <w:t>one of the routes or segments were found to have any portion within the foreground visual zone of U.S. and State highways, FM roads, or parks or recreational areas.</w:t>
      </w:r>
      <w:r w:rsidRPr="003074B6">
        <w:rPr>
          <w:szCs w:val="24"/>
          <w:vertAlign w:val="superscript"/>
        </w:rPr>
        <w:footnoteReference w:id="75"/>
      </w:r>
    </w:p>
    <w:p w14:paraId="7174E153" w14:textId="0B7ADEE9" w:rsidR="00420981" w:rsidRPr="0041064B" w:rsidRDefault="00420981" w:rsidP="001619FF">
      <w:pPr>
        <w:widowControl/>
        <w:rPr>
          <w:rFonts w:eastAsiaTheme="majorEastAsia"/>
          <w:b/>
          <w:bCs/>
          <w:i/>
          <w:szCs w:val="24"/>
          <w:u w:val="single"/>
        </w:rPr>
      </w:pPr>
      <w:r w:rsidRPr="0041064B">
        <w:rPr>
          <w:rFonts w:eastAsiaTheme="majorEastAsia"/>
          <w:b/>
          <w:bCs/>
          <w:i/>
          <w:szCs w:val="24"/>
          <w:u w:val="single"/>
        </w:rPr>
        <w:t>Environmental Integrity</w:t>
      </w:r>
    </w:p>
    <w:p w14:paraId="2BF51E12" w14:textId="77777777" w:rsidR="00420981" w:rsidRPr="004551C1" w:rsidRDefault="00420981" w:rsidP="001619FF">
      <w:pPr>
        <w:pStyle w:val="ListParagraph"/>
        <w:widowControl/>
        <w:rPr>
          <w:szCs w:val="24"/>
        </w:rPr>
      </w:pPr>
    </w:p>
    <w:p w14:paraId="58A7153D" w14:textId="48A1E9BC" w:rsidR="009F109B" w:rsidRPr="003D4C12" w:rsidRDefault="00597113" w:rsidP="001619FF">
      <w:pPr>
        <w:pStyle w:val="ListParagraph"/>
        <w:widowControl/>
        <w:numPr>
          <w:ilvl w:val="0"/>
          <w:numId w:val="4"/>
        </w:numPr>
        <w:autoSpaceDE/>
        <w:autoSpaceDN/>
        <w:adjustRightInd/>
        <w:spacing w:after="240"/>
        <w:contextualSpacing w:val="0"/>
      </w:pPr>
      <w:r>
        <w:t>CPS Energy</w:t>
      </w:r>
      <w:r w:rsidR="009F109B" w:rsidRPr="003D4C12">
        <w:t xml:space="preserve"> and </w:t>
      </w:r>
      <w:r w:rsidR="0096456B" w:rsidRPr="003D4C12">
        <w:t xml:space="preserve">POWER </w:t>
      </w:r>
      <w:r w:rsidR="009F109B" w:rsidRPr="003D4C12">
        <w:t xml:space="preserve">evaluated the impacts on environmental integrity from the Project, and set out such impacts in detail in the EA and summarized them in Section </w:t>
      </w:r>
      <w:r w:rsidR="003074B6">
        <w:t>3</w:t>
      </w:r>
      <w:r w:rsidR="000A0F6E" w:rsidRPr="003D4C12">
        <w:t>.0</w:t>
      </w:r>
      <w:r w:rsidR="009F109B" w:rsidRPr="003D4C12">
        <w:t xml:space="preserve"> of the EA.</w:t>
      </w:r>
    </w:p>
    <w:p w14:paraId="02E5C440" w14:textId="5AEFF15D" w:rsidR="00C4416C" w:rsidRDefault="003D4C12" w:rsidP="00C4416C">
      <w:pPr>
        <w:pStyle w:val="ListParagraph"/>
        <w:numPr>
          <w:ilvl w:val="0"/>
          <w:numId w:val="4"/>
        </w:numPr>
        <w:autoSpaceDE/>
        <w:autoSpaceDN/>
        <w:adjustRightInd/>
        <w:spacing w:after="240"/>
      </w:pPr>
      <w:r w:rsidRPr="003D4C12">
        <w:t>Correspondence with Texas Natural Diversity Database (TXNDD), T</w:t>
      </w:r>
      <w:r w:rsidR="00F5245A">
        <w:t>PWD,</w:t>
      </w:r>
      <w:r w:rsidRPr="003D4C12">
        <w:t xml:space="preserve"> and </w:t>
      </w:r>
      <w:r w:rsidR="00AE7A57">
        <w:t>United States Fish and Wildlife Service (</w:t>
      </w:r>
      <w:r w:rsidRPr="003D4C12">
        <w:t>USFWS</w:t>
      </w:r>
      <w:r w:rsidR="00AE7A57">
        <w:t>)</w:t>
      </w:r>
      <w:r w:rsidRPr="003D4C12">
        <w:t xml:space="preserve"> indicates</w:t>
      </w:r>
      <w:r w:rsidR="00C4416C">
        <w:t xml:space="preserve"> </w:t>
      </w:r>
      <w:r w:rsidR="00C4416C" w:rsidRPr="00C4416C">
        <w:t>40 animal species as</w:t>
      </w:r>
      <w:r w:rsidR="00C4416C">
        <w:t xml:space="preserve"> </w:t>
      </w:r>
      <w:r w:rsidR="00C4416C" w:rsidRPr="00C4416C">
        <w:t>federally- and/or state listed or have candidate status, for Bexar County</w:t>
      </w:r>
      <w:r w:rsidR="00C4416C">
        <w:t>.</w:t>
      </w:r>
      <w:r w:rsidR="00C4416C">
        <w:rPr>
          <w:rStyle w:val="FootnoteReference"/>
        </w:rPr>
        <w:footnoteReference w:id="76"/>
      </w:r>
    </w:p>
    <w:p w14:paraId="45E596E6" w14:textId="77777777" w:rsidR="00C4416C" w:rsidRDefault="00C4416C" w:rsidP="00C4416C">
      <w:pPr>
        <w:pStyle w:val="ListParagraph"/>
        <w:autoSpaceDE/>
        <w:autoSpaceDN/>
        <w:adjustRightInd/>
        <w:spacing w:after="240"/>
      </w:pPr>
    </w:p>
    <w:p w14:paraId="4BFE9A50" w14:textId="61BADEEA" w:rsidR="009F109B" w:rsidRPr="003D4C12" w:rsidRDefault="00C4416C" w:rsidP="00C4416C">
      <w:pPr>
        <w:pStyle w:val="ListParagraph"/>
        <w:widowControl/>
        <w:numPr>
          <w:ilvl w:val="0"/>
          <w:numId w:val="4"/>
        </w:numPr>
        <w:autoSpaceDE/>
        <w:autoSpaceDN/>
        <w:adjustRightInd/>
        <w:spacing w:after="240"/>
        <w:contextualSpacing w:val="0"/>
      </w:pPr>
      <w:r>
        <w:t>N</w:t>
      </w:r>
      <w:r w:rsidR="007571B1" w:rsidRPr="007571B1">
        <w:t xml:space="preserve">one of the primary alternative routes has any length of </w:t>
      </w:r>
      <w:r w:rsidR="00C738F0">
        <w:t>right of way</w:t>
      </w:r>
      <w:r w:rsidR="007571B1" w:rsidRPr="007571B1">
        <w:t xml:space="preserve"> across </w:t>
      </w:r>
      <w:r w:rsidR="004B3611">
        <w:t>designated</w:t>
      </w:r>
      <w:r w:rsidR="004B3611" w:rsidRPr="007571B1">
        <w:t xml:space="preserve"> </w:t>
      </w:r>
      <w:r w:rsidR="007571B1" w:rsidRPr="007571B1">
        <w:t>habitat of federally</w:t>
      </w:r>
      <w:r w:rsidR="004B3611">
        <w:t>-</w:t>
      </w:r>
      <w:r w:rsidR="007571B1" w:rsidRPr="007571B1">
        <w:t>listed endangered or threatened species.</w:t>
      </w:r>
      <w:r w:rsidR="007571B1" w:rsidRPr="003D4C12">
        <w:rPr>
          <w:rFonts w:eastAsia="Cambria"/>
          <w:szCs w:val="24"/>
          <w:vertAlign w:val="superscript"/>
        </w:rPr>
        <w:footnoteReference w:id="77"/>
      </w:r>
    </w:p>
    <w:p w14:paraId="5F40009E" w14:textId="345CCFB2" w:rsidR="00864675" w:rsidRDefault="000A1E6F" w:rsidP="00864675">
      <w:pPr>
        <w:pStyle w:val="ListParagraph"/>
        <w:widowControl/>
        <w:numPr>
          <w:ilvl w:val="0"/>
          <w:numId w:val="4"/>
        </w:numPr>
        <w:autoSpaceDE/>
        <w:autoSpaceDN/>
        <w:adjustRightInd/>
        <w:spacing w:after="240"/>
      </w:pPr>
      <w:bookmarkStart w:id="12" w:name="_Hlk14943035"/>
      <w:r w:rsidRPr="000A1E6F">
        <w:t xml:space="preserve">The </w:t>
      </w:r>
      <w:r w:rsidR="009804E9" w:rsidRPr="000A1E6F">
        <w:t>Project is not anticipated to significantly adversely impact populations of any federally-listed endangered or threatened species.</w:t>
      </w:r>
      <w:r w:rsidR="00D11D97" w:rsidRPr="00D11D97">
        <w:rPr>
          <w:rFonts w:eastAsia="Cambria"/>
          <w:szCs w:val="24"/>
          <w:vertAlign w:val="superscript"/>
        </w:rPr>
        <w:footnoteReference w:id="78"/>
      </w:r>
      <w:r w:rsidR="009804E9" w:rsidRPr="000A1E6F">
        <w:t xml:space="preserve"> </w:t>
      </w:r>
    </w:p>
    <w:p w14:paraId="4FD5AA02" w14:textId="77777777" w:rsidR="00864675" w:rsidRDefault="00864675" w:rsidP="00864675">
      <w:pPr>
        <w:pStyle w:val="ListParagraph"/>
        <w:widowControl/>
        <w:autoSpaceDE/>
        <w:autoSpaceDN/>
        <w:adjustRightInd/>
        <w:spacing w:after="240"/>
      </w:pPr>
    </w:p>
    <w:p w14:paraId="15D744BF" w14:textId="77777777" w:rsidR="00551C0B" w:rsidRDefault="00864675" w:rsidP="00551C0B">
      <w:pPr>
        <w:pStyle w:val="ListParagraph"/>
        <w:widowControl/>
        <w:numPr>
          <w:ilvl w:val="0"/>
          <w:numId w:val="4"/>
        </w:numPr>
        <w:autoSpaceDE/>
        <w:autoSpaceDN/>
        <w:adjustRightInd/>
        <w:spacing w:after="240"/>
      </w:pPr>
      <w:r>
        <w:t>The Commission does not expect any significant effects on wetland resources, ecological resources, endangered and threatened species, or land use as a result of constructing the proposed transmission facilities</w:t>
      </w:r>
      <w:r w:rsidR="00551C0B">
        <w:t xml:space="preserve">. </w:t>
      </w:r>
    </w:p>
    <w:p w14:paraId="5574C7D6" w14:textId="77777777" w:rsidR="00551C0B" w:rsidRDefault="00551C0B" w:rsidP="00551C0B">
      <w:pPr>
        <w:pStyle w:val="ListParagraph"/>
        <w:widowControl/>
        <w:autoSpaceDE/>
        <w:autoSpaceDN/>
        <w:adjustRightInd/>
        <w:spacing w:after="240"/>
      </w:pPr>
    </w:p>
    <w:p w14:paraId="395A0C7D" w14:textId="467F0ADF" w:rsidR="009804E9" w:rsidRPr="000A1E6F" w:rsidRDefault="00597113" w:rsidP="00A45BA2">
      <w:pPr>
        <w:pStyle w:val="ListParagraph"/>
        <w:widowControl/>
        <w:numPr>
          <w:ilvl w:val="0"/>
          <w:numId w:val="4"/>
        </w:numPr>
        <w:autoSpaceDE/>
        <w:autoSpaceDN/>
        <w:adjustRightInd/>
        <w:spacing w:after="240"/>
        <w:contextualSpacing w:val="0"/>
      </w:pPr>
      <w:r>
        <w:t>CPS Energy</w:t>
      </w:r>
      <w:r w:rsidR="00551C0B">
        <w:t xml:space="preserve"> will mitigate any effect on federally listed plant or animal species according to standard practices and measures taken in accordance with the Endangered Species Act.</w:t>
      </w:r>
    </w:p>
    <w:bookmarkEnd w:id="12"/>
    <w:p w14:paraId="6030AEEB" w14:textId="6C8EA419"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 xml:space="preserve">protect raptors and migratory birds by following the procedures outlined in the following publications: </w:t>
      </w:r>
      <w:r w:rsidRPr="00551C0B">
        <w:rPr>
          <w:i/>
          <w:iCs/>
          <w:szCs w:val="24"/>
        </w:rPr>
        <w:t xml:space="preserve">Reducing Avian Collisions with Power Lines: The State of the Art in 2012, </w:t>
      </w:r>
      <w:r w:rsidRPr="00551C0B">
        <w:rPr>
          <w:szCs w:val="24"/>
        </w:rPr>
        <w:t xml:space="preserve">Edison Electric Institute and Avian Power Line Interaction Committee, Washington, D.C. 2012; </w:t>
      </w:r>
      <w:r w:rsidRPr="00551C0B">
        <w:rPr>
          <w:i/>
          <w:iCs/>
          <w:szCs w:val="24"/>
        </w:rPr>
        <w:t>Suggested Practices for Avian Protection on Power Lines: The State of the Art in 2006</w:t>
      </w:r>
      <w:r w:rsidRPr="00551C0B">
        <w:rPr>
          <w:szCs w:val="24"/>
        </w:rPr>
        <w:t xml:space="preserve">, Edison Electric Institute, Avian Power Line Interaction Committee, and the California Energy Commission, Washington, D.C. and Sacramento, CA 2006; and </w:t>
      </w:r>
      <w:r w:rsidRPr="00551C0B">
        <w:rPr>
          <w:i/>
          <w:iCs/>
          <w:szCs w:val="24"/>
        </w:rPr>
        <w:t>Avian Protection Plan Guidelines</w:t>
      </w:r>
      <w:r w:rsidRPr="00551C0B">
        <w:rPr>
          <w:szCs w:val="24"/>
        </w:rPr>
        <w:t xml:space="preserve">, Avian Power Line Interaction Committee and United States Fish and Wildlife Service, April 2005. </w:t>
      </w:r>
    </w:p>
    <w:p w14:paraId="228BBE10" w14:textId="52AE33DF"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 xml:space="preserve">minimize the amount of flora and fauna disturbed during construction of the proposed transmission line. </w:t>
      </w:r>
    </w:p>
    <w:p w14:paraId="520190D6" w14:textId="6C619D4A"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 xml:space="preserve">revegetate cleared and disturbed areas using native species and consider landowner preferences and wildlife needs in doing so. </w:t>
      </w:r>
    </w:p>
    <w:p w14:paraId="3F240F2A" w14:textId="4E02226A"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lastRenderedPageBreak/>
        <w:t xml:space="preserve">It is appropriate that </w:t>
      </w:r>
      <w:r w:rsidR="00597113">
        <w:rPr>
          <w:szCs w:val="24"/>
        </w:rPr>
        <w:t>CPS Energy</w:t>
      </w:r>
      <w:r w:rsidR="00721AB6" w:rsidRPr="00551C0B">
        <w:rPr>
          <w:szCs w:val="24"/>
        </w:rPr>
        <w:t xml:space="preserve"> </w:t>
      </w:r>
      <w:r w:rsidRPr="00551C0B">
        <w:rPr>
          <w:szCs w:val="24"/>
        </w:rPr>
        <w:t xml:space="preserve">avoid causing, to the maximum extent possible, adverse environmental burdens on sensitive plant and animal species and their habitats as identified by </w:t>
      </w:r>
      <w:r w:rsidR="00DC0814">
        <w:rPr>
          <w:szCs w:val="24"/>
        </w:rPr>
        <w:t>TPWD</w:t>
      </w:r>
      <w:r w:rsidRPr="00551C0B">
        <w:rPr>
          <w:szCs w:val="24"/>
        </w:rPr>
        <w:t xml:space="preserve"> and the U</w:t>
      </w:r>
      <w:r w:rsidR="00DC0814">
        <w:rPr>
          <w:szCs w:val="24"/>
        </w:rPr>
        <w:t>SFWS</w:t>
      </w:r>
      <w:r w:rsidRPr="00551C0B">
        <w:rPr>
          <w:szCs w:val="24"/>
        </w:rPr>
        <w:t xml:space="preserve">. </w:t>
      </w:r>
    </w:p>
    <w:p w14:paraId="3B0E5C9D" w14:textId="4442F10D"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implement erosion control measures and</w:t>
      </w:r>
      <w:r w:rsidR="001534B2">
        <w:rPr>
          <w:szCs w:val="24"/>
        </w:rPr>
        <w:t xml:space="preserve"> return each affected landowner’</w:t>
      </w:r>
      <w:r w:rsidRPr="00551C0B">
        <w:rPr>
          <w:szCs w:val="24"/>
        </w:rPr>
        <w:t>s property to its original contours unless otherwise agreed to by the landown</w:t>
      </w:r>
      <w:r w:rsidR="00E04A2D">
        <w:rPr>
          <w:szCs w:val="24"/>
        </w:rPr>
        <w:t>ers. It is appropriate that CPS Energy</w:t>
      </w:r>
      <w:r w:rsidRPr="00551C0B">
        <w:rPr>
          <w:szCs w:val="24"/>
        </w:rPr>
        <w:t xml:space="preserve"> not be required to restore original contours and grades where different contours or grades are necessary to ensure the safety or stability of the proposed transmission line</w:t>
      </w:r>
      <w:r w:rsidR="001534B2">
        <w:rPr>
          <w:szCs w:val="24"/>
        </w:rPr>
        <w:t>’</w:t>
      </w:r>
      <w:r w:rsidRPr="00551C0B">
        <w:rPr>
          <w:szCs w:val="24"/>
        </w:rPr>
        <w:t xml:space="preserve">s structures or the safe operation and maintenance of the transmission line. </w:t>
      </w:r>
    </w:p>
    <w:p w14:paraId="056959DC" w14:textId="75CBDA3B" w:rsidR="00094AB4" w:rsidRPr="00551C0B" w:rsidRDefault="00094AB4" w:rsidP="001619FF">
      <w:pPr>
        <w:pStyle w:val="ListParagraph"/>
        <w:widowControl/>
        <w:numPr>
          <w:ilvl w:val="0"/>
          <w:numId w:val="4"/>
        </w:numPr>
        <w:autoSpaceDE/>
        <w:autoSpaceDN/>
        <w:adjustRightInd/>
        <w:spacing w:after="240"/>
        <w:contextualSpacing w:val="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 xml:space="preserve">exercise extreme care to avoid affecting non-targeted vegetation or animal life when using chemical herbicides to control vegetation within rights-of-way. The use of chemical herbicides to control vegetation within rights-of-way must comply with the rules and guidelines established in the Federal Insecticide, Fungicide, and Rodenticide Act and with the Texas Department of Agriculture regulations. </w:t>
      </w:r>
    </w:p>
    <w:p w14:paraId="283E6669" w14:textId="5035A409" w:rsidR="00D2617B" w:rsidRPr="00D2617B" w:rsidRDefault="00094AB4" w:rsidP="00D2617B">
      <w:pPr>
        <w:pStyle w:val="ListParagraph"/>
        <w:widowControl/>
        <w:numPr>
          <w:ilvl w:val="0"/>
          <w:numId w:val="4"/>
        </w:numPr>
        <w:autoSpaceDE/>
        <w:autoSpaceDN/>
        <w:adjustRightInd/>
        <w:spacing w:after="240"/>
        <w:rPr>
          <w:szCs w:val="24"/>
        </w:rPr>
      </w:pPr>
      <w:r w:rsidRPr="00551C0B">
        <w:rPr>
          <w:szCs w:val="24"/>
        </w:rPr>
        <w:t xml:space="preserve">It is appropriate that </w:t>
      </w:r>
      <w:r w:rsidR="00597113">
        <w:rPr>
          <w:szCs w:val="24"/>
        </w:rPr>
        <w:t>CPS Energy</w:t>
      </w:r>
      <w:r w:rsidR="00721AB6" w:rsidRPr="00551C0B">
        <w:rPr>
          <w:szCs w:val="24"/>
        </w:rPr>
        <w:t xml:space="preserve"> </w:t>
      </w:r>
      <w:r w:rsidRPr="00551C0B">
        <w:rPr>
          <w:szCs w:val="24"/>
        </w:rPr>
        <w:t>use best management practices to minimize the potential burdens on migratory birds and threatened or endangered species.</w:t>
      </w:r>
      <w:r w:rsidR="00D2617B" w:rsidRPr="00D2617B">
        <w:t xml:space="preserve"> </w:t>
      </w:r>
    </w:p>
    <w:p w14:paraId="0C37E4BD" w14:textId="77777777" w:rsidR="00D2617B" w:rsidRPr="00D2617B" w:rsidRDefault="00D2617B" w:rsidP="00D2617B">
      <w:pPr>
        <w:pStyle w:val="ListParagraph"/>
        <w:widowControl/>
        <w:autoSpaceDE/>
        <w:autoSpaceDN/>
        <w:adjustRightInd/>
        <w:spacing w:after="240"/>
        <w:rPr>
          <w:szCs w:val="24"/>
        </w:rPr>
      </w:pPr>
    </w:p>
    <w:p w14:paraId="1AA61C06" w14:textId="58A93058" w:rsidR="00094AB4" w:rsidRPr="00D2617B" w:rsidRDefault="00AA5F5F" w:rsidP="00A45BA2">
      <w:pPr>
        <w:pStyle w:val="ListParagraph"/>
        <w:widowControl/>
        <w:numPr>
          <w:ilvl w:val="0"/>
          <w:numId w:val="4"/>
        </w:numPr>
        <w:autoSpaceDE/>
        <w:autoSpaceDN/>
        <w:adjustRightInd/>
        <w:spacing w:after="240"/>
        <w:contextualSpacing w:val="0"/>
        <w:rPr>
          <w:szCs w:val="24"/>
        </w:rPr>
      </w:pPr>
      <w:r>
        <w:t xml:space="preserve">It is unlikely that the presence of transmission facilities along any route </w:t>
      </w:r>
      <w:r>
        <w:rPr>
          <w:szCs w:val="24"/>
        </w:rPr>
        <w:t>will</w:t>
      </w:r>
      <w:r w:rsidR="00D2617B" w:rsidRPr="00D2617B">
        <w:rPr>
          <w:szCs w:val="24"/>
        </w:rPr>
        <w:t xml:space="preserve"> adversely affect the environmental integrity of the surrounding landscape</w:t>
      </w:r>
      <w:r w:rsidR="00D2617B">
        <w:rPr>
          <w:szCs w:val="24"/>
        </w:rPr>
        <w:t>.</w:t>
      </w:r>
    </w:p>
    <w:p w14:paraId="6D3F0174" w14:textId="2CD1813E" w:rsidR="00420981" w:rsidRPr="0041064B" w:rsidRDefault="00420981" w:rsidP="00E04A2D">
      <w:pPr>
        <w:widowControl/>
        <w:autoSpaceDE/>
        <w:autoSpaceDN/>
        <w:adjustRightInd/>
        <w:spacing w:after="200" w:line="276" w:lineRule="auto"/>
        <w:jc w:val="left"/>
        <w:rPr>
          <w:b/>
          <w:bCs/>
          <w:i/>
          <w:szCs w:val="24"/>
          <w:u w:val="single"/>
        </w:rPr>
      </w:pPr>
      <w:r w:rsidRPr="0041064B">
        <w:rPr>
          <w:b/>
          <w:bCs/>
          <w:i/>
          <w:szCs w:val="24"/>
          <w:u w:val="single"/>
        </w:rPr>
        <w:t>TPWD’s Comments and Recommendations</w:t>
      </w:r>
    </w:p>
    <w:p w14:paraId="73D7A4F5" w14:textId="6E865117" w:rsidR="00DB3739" w:rsidRDefault="000361DA" w:rsidP="003E1651">
      <w:pPr>
        <w:pStyle w:val="ListParagraph"/>
        <w:widowControl/>
        <w:numPr>
          <w:ilvl w:val="0"/>
          <w:numId w:val="4"/>
        </w:numPr>
        <w:autoSpaceDE/>
        <w:autoSpaceDN/>
        <w:adjustRightInd/>
        <w:spacing w:after="240"/>
      </w:pPr>
      <w:r>
        <w:t>T</w:t>
      </w:r>
      <w:r w:rsidRPr="000361DA">
        <w:t>PWD provided information and recommendations regarding the preliminary study area for th</w:t>
      </w:r>
      <w:r w:rsidR="00B165A0">
        <w:t>e</w:t>
      </w:r>
      <w:r w:rsidRPr="000361DA">
        <w:t xml:space="preserve"> </w:t>
      </w:r>
      <w:r w:rsidR="00B165A0">
        <w:t>P</w:t>
      </w:r>
      <w:r w:rsidRPr="000361DA">
        <w:t xml:space="preserve">roject to </w:t>
      </w:r>
      <w:r w:rsidR="0096456B">
        <w:t xml:space="preserve">POWER </w:t>
      </w:r>
      <w:r w:rsidRPr="000361DA">
        <w:t xml:space="preserve">on </w:t>
      </w:r>
      <w:r w:rsidR="003E1651">
        <w:t>August 1, 2019</w:t>
      </w:r>
      <w:r w:rsidRPr="000361DA">
        <w:t>.</w:t>
      </w:r>
      <w:r w:rsidRPr="000361DA">
        <w:rPr>
          <w:vertAlign w:val="superscript"/>
        </w:rPr>
        <w:footnoteReference w:id="79"/>
      </w:r>
      <w:r w:rsidRPr="000361DA">
        <w:t xml:space="preserve"> </w:t>
      </w:r>
    </w:p>
    <w:p w14:paraId="31E1C46F" w14:textId="77777777" w:rsidR="003E1651" w:rsidRDefault="003E1651" w:rsidP="003E1651">
      <w:pPr>
        <w:pStyle w:val="ListParagraph"/>
        <w:widowControl/>
        <w:autoSpaceDE/>
        <w:autoSpaceDN/>
        <w:adjustRightInd/>
        <w:spacing w:after="240"/>
      </w:pPr>
    </w:p>
    <w:p w14:paraId="6EED302D" w14:textId="6411B195" w:rsidR="00DB3739" w:rsidRPr="003E1651" w:rsidRDefault="000361DA" w:rsidP="00A45BA2">
      <w:pPr>
        <w:pStyle w:val="ListParagraph"/>
        <w:widowControl/>
        <w:numPr>
          <w:ilvl w:val="0"/>
          <w:numId w:val="4"/>
        </w:numPr>
        <w:autoSpaceDE/>
        <w:autoSpaceDN/>
        <w:adjustRightInd/>
        <w:spacing w:after="240"/>
        <w:contextualSpacing w:val="0"/>
        <w:rPr>
          <w:szCs w:val="24"/>
        </w:rPr>
      </w:pPr>
      <w:r w:rsidRPr="000361DA">
        <w:t xml:space="preserve">On </w:t>
      </w:r>
      <w:r w:rsidR="003E1651">
        <w:t>September 10, 2020</w:t>
      </w:r>
      <w:r w:rsidRPr="000361DA">
        <w:t xml:space="preserve">, after the Application had been filed, TPWD filed a letter containing its comments and recommendations regarding the Project. </w:t>
      </w:r>
      <w:r w:rsidR="00DB3739" w:rsidRPr="00DB3739">
        <w:t>The letter primarily addressed the mitigation of potential burdens on wildlife and natural resources.</w:t>
      </w:r>
    </w:p>
    <w:p w14:paraId="15D6877C" w14:textId="5906A860" w:rsidR="003E1651" w:rsidRPr="00DB3739" w:rsidRDefault="003E1651" w:rsidP="00A45BA2">
      <w:pPr>
        <w:pStyle w:val="ListParagraph"/>
        <w:widowControl/>
        <w:numPr>
          <w:ilvl w:val="0"/>
          <w:numId w:val="4"/>
        </w:numPr>
        <w:autoSpaceDE/>
        <w:autoSpaceDN/>
        <w:adjustRightInd/>
        <w:spacing w:after="240"/>
        <w:contextualSpacing w:val="0"/>
        <w:rPr>
          <w:szCs w:val="24"/>
        </w:rPr>
      </w:pPr>
      <w:r>
        <w:t xml:space="preserve">On March 1, 2021, after the </w:t>
      </w:r>
      <w:r w:rsidR="004B3611">
        <w:t>A</w:t>
      </w:r>
      <w:r>
        <w:t>mended Application had been filed</w:t>
      </w:r>
      <w:r w:rsidR="00015431">
        <w:t xml:space="preserve"> by CPS Energy,</w:t>
      </w:r>
      <w:r>
        <w:t xml:space="preserve"> </w:t>
      </w:r>
      <w:r w:rsidRPr="003E1651">
        <w:t>TPWD filed a</w:t>
      </w:r>
      <w:r>
        <w:t xml:space="preserve"> second </w:t>
      </w:r>
      <w:r w:rsidRPr="003E1651">
        <w:t>letter containing its comments and recommendations regarding the Project.</w:t>
      </w:r>
    </w:p>
    <w:p w14:paraId="7C5E131F" w14:textId="4A90A255" w:rsidR="000361DA" w:rsidRPr="000361DA" w:rsidRDefault="000361DA" w:rsidP="001619FF">
      <w:pPr>
        <w:pStyle w:val="ListParagraph"/>
        <w:widowControl/>
        <w:numPr>
          <w:ilvl w:val="0"/>
          <w:numId w:val="4"/>
        </w:numPr>
        <w:autoSpaceDE/>
        <w:autoSpaceDN/>
        <w:adjustRightInd/>
        <w:spacing w:after="240"/>
        <w:contextualSpacing w:val="0"/>
        <w:rPr>
          <w:szCs w:val="24"/>
        </w:rPr>
      </w:pPr>
      <w:r w:rsidRPr="000361DA">
        <w:t xml:space="preserve">In its </w:t>
      </w:r>
      <w:r w:rsidR="004B3611">
        <w:t xml:space="preserve">subsequent </w:t>
      </w:r>
      <w:r w:rsidRPr="000361DA">
        <w:t xml:space="preserve">comments, TPWD recommended Route </w:t>
      </w:r>
      <w:r w:rsidR="003E1651">
        <w:t>DD</w:t>
      </w:r>
      <w:r w:rsidRPr="000361DA">
        <w:t xml:space="preserve"> for the Project. </w:t>
      </w:r>
    </w:p>
    <w:p w14:paraId="58330786" w14:textId="36529B7B" w:rsidR="00420981" w:rsidRPr="0059409B" w:rsidRDefault="0096456B" w:rsidP="001619FF">
      <w:pPr>
        <w:pStyle w:val="ListParagraph"/>
        <w:widowControl/>
        <w:numPr>
          <w:ilvl w:val="0"/>
          <w:numId w:val="4"/>
        </w:numPr>
        <w:autoSpaceDE/>
        <w:autoSpaceDN/>
        <w:adjustRightInd/>
        <w:spacing w:after="240"/>
        <w:contextualSpacing w:val="0"/>
        <w:rPr>
          <w:szCs w:val="24"/>
        </w:rPr>
      </w:pPr>
      <w:r>
        <w:t xml:space="preserve">POWER </w:t>
      </w:r>
      <w:r w:rsidR="000646FB" w:rsidRPr="000F0368">
        <w:t xml:space="preserve">and </w:t>
      </w:r>
      <w:r w:rsidR="00597113">
        <w:t>CPS Energy</w:t>
      </w:r>
      <w:r w:rsidR="000646FB" w:rsidRPr="000F0368">
        <w:t xml:space="preserve"> have taken into consideration the recommendations offered by TPWD</w:t>
      </w:r>
      <w:r w:rsidR="000646FB">
        <w:t>.</w:t>
      </w:r>
    </w:p>
    <w:p w14:paraId="02E1A398" w14:textId="5FCF8000" w:rsidR="00DB3739" w:rsidRPr="00DB3739" w:rsidRDefault="00DB3739" w:rsidP="00A45BA2">
      <w:pPr>
        <w:pStyle w:val="ListParagraph"/>
        <w:widowControl/>
        <w:numPr>
          <w:ilvl w:val="0"/>
          <w:numId w:val="4"/>
        </w:numPr>
        <w:autoSpaceDE/>
        <w:autoSpaceDN/>
        <w:adjustRightInd/>
        <w:spacing w:after="240"/>
        <w:rPr>
          <w:szCs w:val="24"/>
        </w:rPr>
      </w:pPr>
      <w:r w:rsidRPr="00DB3739">
        <w:rPr>
          <w:szCs w:val="24"/>
        </w:rPr>
        <w:t xml:space="preserve">It is appropriate that, before beginning construction, </w:t>
      </w:r>
      <w:r w:rsidR="00597113">
        <w:rPr>
          <w:szCs w:val="24"/>
        </w:rPr>
        <w:t>CPS Energy</w:t>
      </w:r>
      <w:r w:rsidRPr="00DB3739">
        <w:rPr>
          <w:szCs w:val="24"/>
        </w:rPr>
        <w:t xml:space="preserve"> undertakes appropriate measures to identify whether a potential habitat for endangered or threatened species exists</w:t>
      </w:r>
      <w:r>
        <w:rPr>
          <w:szCs w:val="24"/>
        </w:rPr>
        <w:t xml:space="preserve"> </w:t>
      </w:r>
      <w:r w:rsidRPr="00DB3739">
        <w:rPr>
          <w:szCs w:val="24"/>
        </w:rPr>
        <w:t>and to respond as required.</w:t>
      </w:r>
    </w:p>
    <w:p w14:paraId="6475FB03" w14:textId="77777777" w:rsidR="00DB3739" w:rsidRDefault="00DB3739" w:rsidP="00DB3739">
      <w:pPr>
        <w:pStyle w:val="ListParagraph"/>
        <w:widowControl/>
        <w:autoSpaceDE/>
        <w:autoSpaceDN/>
        <w:adjustRightInd/>
        <w:spacing w:after="240"/>
        <w:rPr>
          <w:szCs w:val="24"/>
        </w:rPr>
      </w:pPr>
    </w:p>
    <w:p w14:paraId="46C62753" w14:textId="450BA129" w:rsidR="00DB3739" w:rsidRPr="00DB3739" w:rsidRDefault="00DB3739" w:rsidP="00A45BA2">
      <w:pPr>
        <w:pStyle w:val="ListParagraph"/>
        <w:widowControl/>
        <w:numPr>
          <w:ilvl w:val="0"/>
          <w:numId w:val="4"/>
        </w:numPr>
        <w:autoSpaceDE/>
        <w:autoSpaceDN/>
        <w:adjustRightInd/>
        <w:spacing w:after="240"/>
        <w:rPr>
          <w:szCs w:val="24"/>
        </w:rPr>
      </w:pPr>
      <w:r w:rsidRPr="00DB3739">
        <w:rPr>
          <w:szCs w:val="24"/>
        </w:rPr>
        <w:t xml:space="preserve">The standard mitigation requirements included in the ordering paragraphs in this Order, coupled with </w:t>
      </w:r>
      <w:r w:rsidR="00597113">
        <w:rPr>
          <w:szCs w:val="24"/>
        </w:rPr>
        <w:t>CPS Energy</w:t>
      </w:r>
      <w:r w:rsidRPr="00DB3739">
        <w:rPr>
          <w:szCs w:val="24"/>
        </w:rPr>
        <w:t xml:space="preserve">’s current practices, are reasonable measures for a utility to undertake when constructing a transmission line and </w:t>
      </w:r>
      <w:r>
        <w:rPr>
          <w:szCs w:val="24"/>
        </w:rPr>
        <w:t>are sufficient to address TPWD’s</w:t>
      </w:r>
      <w:r w:rsidRPr="00DB3739">
        <w:rPr>
          <w:szCs w:val="24"/>
        </w:rPr>
        <w:t xml:space="preserve"> comments and recommendations.</w:t>
      </w:r>
    </w:p>
    <w:p w14:paraId="29FA05E4" w14:textId="77777777" w:rsidR="00DB3739" w:rsidRDefault="00DB3739" w:rsidP="00DB3739">
      <w:pPr>
        <w:pStyle w:val="ListParagraph"/>
        <w:widowControl/>
        <w:autoSpaceDE/>
        <w:autoSpaceDN/>
        <w:adjustRightInd/>
        <w:spacing w:after="240"/>
        <w:rPr>
          <w:szCs w:val="24"/>
        </w:rPr>
      </w:pPr>
    </w:p>
    <w:p w14:paraId="27DA79FE" w14:textId="6DA066A8" w:rsidR="00DB3739" w:rsidRDefault="00DB3739" w:rsidP="00A45BA2">
      <w:pPr>
        <w:pStyle w:val="ListParagraph"/>
        <w:widowControl/>
        <w:numPr>
          <w:ilvl w:val="0"/>
          <w:numId w:val="4"/>
        </w:numPr>
        <w:autoSpaceDE/>
        <w:autoSpaceDN/>
        <w:adjustRightInd/>
        <w:spacing w:after="240"/>
        <w:rPr>
          <w:szCs w:val="24"/>
        </w:rPr>
      </w:pPr>
      <w:r w:rsidRPr="00DB3739">
        <w:rPr>
          <w:szCs w:val="24"/>
        </w:rPr>
        <w:t>This Order addresses only those TPWD recommendations</w:t>
      </w:r>
      <w:r>
        <w:rPr>
          <w:szCs w:val="24"/>
        </w:rPr>
        <w:t xml:space="preserve"> </w:t>
      </w:r>
      <w:r w:rsidRPr="00DB3739">
        <w:rPr>
          <w:szCs w:val="24"/>
        </w:rPr>
        <w:t>and comments for which there is record evidence.</w:t>
      </w:r>
    </w:p>
    <w:p w14:paraId="3D8F25E1" w14:textId="77777777" w:rsidR="00DB3739" w:rsidRPr="00DB3739" w:rsidRDefault="00DB3739" w:rsidP="00DB3739">
      <w:pPr>
        <w:pStyle w:val="ListParagraph"/>
        <w:widowControl/>
        <w:autoSpaceDE/>
        <w:autoSpaceDN/>
        <w:adjustRightInd/>
        <w:spacing w:after="240"/>
        <w:rPr>
          <w:szCs w:val="24"/>
        </w:rPr>
      </w:pPr>
    </w:p>
    <w:p w14:paraId="0F81CB5A" w14:textId="48A89141" w:rsidR="00DB3739" w:rsidRPr="00721AB6" w:rsidRDefault="00DB3739" w:rsidP="00DB3739">
      <w:pPr>
        <w:pStyle w:val="ListParagraph"/>
        <w:widowControl/>
        <w:numPr>
          <w:ilvl w:val="0"/>
          <w:numId w:val="4"/>
        </w:numPr>
        <w:autoSpaceDE/>
        <w:autoSpaceDN/>
        <w:adjustRightInd/>
        <w:spacing w:after="240"/>
        <w:contextualSpacing w:val="0"/>
        <w:rPr>
          <w:szCs w:val="24"/>
        </w:rPr>
      </w:pPr>
      <w:r w:rsidRPr="00DB3739">
        <w:rPr>
          <w:szCs w:val="24"/>
        </w:rPr>
        <w:t>No modification to the proposed transmission facilities is required as a result of the</w:t>
      </w:r>
      <w:r>
        <w:rPr>
          <w:szCs w:val="24"/>
        </w:rPr>
        <w:t xml:space="preserve"> </w:t>
      </w:r>
      <w:r w:rsidRPr="00DB3739">
        <w:rPr>
          <w:szCs w:val="24"/>
        </w:rPr>
        <w:t>recommendations and comments made by T</w:t>
      </w:r>
      <w:r>
        <w:rPr>
          <w:szCs w:val="24"/>
        </w:rPr>
        <w:t>PWD</w:t>
      </w:r>
      <w:r w:rsidRPr="00DB3739">
        <w:rPr>
          <w:szCs w:val="24"/>
        </w:rPr>
        <w:t xml:space="preserve">. </w:t>
      </w:r>
    </w:p>
    <w:p w14:paraId="2A0E1D53" w14:textId="5F794B82" w:rsidR="007A5691" w:rsidRPr="00644E74" w:rsidRDefault="007A5691" w:rsidP="007A5691">
      <w:pPr>
        <w:pStyle w:val="ListParagraph"/>
        <w:widowControl/>
        <w:autoSpaceDE/>
        <w:autoSpaceDN/>
        <w:adjustRightInd/>
        <w:spacing w:after="240"/>
        <w:ind w:left="0"/>
        <w:contextualSpacing w:val="0"/>
        <w:rPr>
          <w:b/>
          <w:i/>
          <w:szCs w:val="24"/>
          <w:u w:val="single"/>
        </w:rPr>
      </w:pPr>
      <w:r>
        <w:rPr>
          <w:b/>
          <w:i/>
          <w:szCs w:val="24"/>
          <w:u w:val="single"/>
        </w:rPr>
        <w:t>Permits</w:t>
      </w:r>
    </w:p>
    <w:p w14:paraId="4B64F0B8" w14:textId="2FFDB33C" w:rsidR="001740D6" w:rsidRDefault="001740D6" w:rsidP="00A45BA2">
      <w:pPr>
        <w:pStyle w:val="ListParagraph"/>
        <w:widowControl/>
        <w:numPr>
          <w:ilvl w:val="0"/>
          <w:numId w:val="4"/>
        </w:numPr>
        <w:autoSpaceDE/>
        <w:autoSpaceDN/>
        <w:adjustRightInd/>
        <w:spacing w:after="240"/>
        <w:rPr>
          <w:szCs w:val="24"/>
        </w:rPr>
      </w:pPr>
      <w:r w:rsidRPr="001740D6">
        <w:rPr>
          <w:szCs w:val="24"/>
        </w:rPr>
        <w:t xml:space="preserve">Before beginning construction of the proposed transmission facilities, </w:t>
      </w:r>
      <w:r w:rsidR="00597113">
        <w:rPr>
          <w:szCs w:val="24"/>
        </w:rPr>
        <w:t>CPS Energy</w:t>
      </w:r>
      <w:r w:rsidRPr="001740D6">
        <w:rPr>
          <w:szCs w:val="24"/>
        </w:rPr>
        <w:t xml:space="preserve"> will obtain any necessary permits from </w:t>
      </w:r>
      <w:r w:rsidR="00B165A0">
        <w:rPr>
          <w:szCs w:val="24"/>
        </w:rPr>
        <w:t>TxDOT</w:t>
      </w:r>
      <w:r w:rsidRPr="001740D6">
        <w:rPr>
          <w:szCs w:val="24"/>
        </w:rPr>
        <w:t xml:space="preserve"> if the facilities cross</w:t>
      </w:r>
      <w:r>
        <w:rPr>
          <w:szCs w:val="24"/>
        </w:rPr>
        <w:t xml:space="preserve"> </w:t>
      </w:r>
      <w:r w:rsidRPr="001740D6">
        <w:rPr>
          <w:szCs w:val="24"/>
        </w:rPr>
        <w:t xml:space="preserve">state-owned or maintained properties, roads, or highways. </w:t>
      </w:r>
    </w:p>
    <w:p w14:paraId="2FFC2E24" w14:textId="77777777" w:rsidR="001740D6" w:rsidRDefault="001740D6" w:rsidP="001740D6">
      <w:pPr>
        <w:pStyle w:val="ListParagraph"/>
        <w:widowControl/>
        <w:autoSpaceDE/>
        <w:autoSpaceDN/>
        <w:adjustRightInd/>
        <w:spacing w:after="240"/>
        <w:rPr>
          <w:szCs w:val="24"/>
        </w:rPr>
      </w:pPr>
    </w:p>
    <w:p w14:paraId="33B6EA17" w14:textId="5E3C946F" w:rsidR="001740D6" w:rsidRPr="001740D6" w:rsidRDefault="001740D6" w:rsidP="00A45BA2">
      <w:pPr>
        <w:pStyle w:val="ListParagraph"/>
        <w:widowControl/>
        <w:numPr>
          <w:ilvl w:val="0"/>
          <w:numId w:val="4"/>
        </w:numPr>
        <w:autoSpaceDE/>
        <w:autoSpaceDN/>
        <w:adjustRightInd/>
        <w:spacing w:after="240"/>
        <w:rPr>
          <w:szCs w:val="24"/>
        </w:rPr>
      </w:pPr>
      <w:r w:rsidRPr="001740D6">
        <w:rPr>
          <w:szCs w:val="24"/>
        </w:rPr>
        <w:t xml:space="preserve">Before beginning construction of the proposed transmission facilities, it is appropriate for </w:t>
      </w:r>
      <w:r w:rsidR="00597113">
        <w:rPr>
          <w:szCs w:val="24"/>
        </w:rPr>
        <w:t>CPS Energy</w:t>
      </w:r>
      <w:r w:rsidRPr="001740D6">
        <w:rPr>
          <w:szCs w:val="24"/>
        </w:rPr>
        <w:t xml:space="preserve"> to conduct a field assessment to identify water resources, cultural resources, potential migratory bird issues, and threatened and endangered species</w:t>
      </w:r>
      <w:r w:rsidR="00DC0814">
        <w:rPr>
          <w:szCs w:val="24"/>
        </w:rPr>
        <w:t>’</w:t>
      </w:r>
      <w:r w:rsidRPr="001740D6">
        <w:rPr>
          <w:szCs w:val="24"/>
        </w:rPr>
        <w:t xml:space="preserve"> habitats impacted as a result of the Project. As a result of these assessments, </w:t>
      </w:r>
      <w:r w:rsidR="00597113">
        <w:rPr>
          <w:szCs w:val="24"/>
        </w:rPr>
        <w:t>CPS Energy</w:t>
      </w:r>
      <w:r w:rsidRPr="001740D6">
        <w:rPr>
          <w:szCs w:val="24"/>
        </w:rPr>
        <w:t xml:space="preserve"> will identify any additional permits that are necessary, will consult any required agencies, will obtain all necessary permits, and will comply with the relevant permit conditions during</w:t>
      </w:r>
      <w:r>
        <w:rPr>
          <w:szCs w:val="24"/>
        </w:rPr>
        <w:t xml:space="preserve"> </w:t>
      </w:r>
      <w:r w:rsidRPr="001740D6">
        <w:rPr>
          <w:szCs w:val="24"/>
        </w:rPr>
        <w:t xml:space="preserve">construction and operation of the </w:t>
      </w:r>
      <w:r>
        <w:rPr>
          <w:szCs w:val="24"/>
        </w:rPr>
        <w:t>Project</w:t>
      </w:r>
      <w:r w:rsidRPr="001740D6">
        <w:rPr>
          <w:szCs w:val="24"/>
        </w:rPr>
        <w:t>.</w:t>
      </w:r>
    </w:p>
    <w:p w14:paraId="59EBC3C8" w14:textId="77777777" w:rsidR="001740D6" w:rsidRDefault="001740D6" w:rsidP="001740D6">
      <w:pPr>
        <w:pStyle w:val="ListParagraph"/>
        <w:widowControl/>
        <w:autoSpaceDE/>
        <w:autoSpaceDN/>
        <w:adjustRightInd/>
        <w:spacing w:after="240"/>
        <w:rPr>
          <w:szCs w:val="24"/>
        </w:rPr>
      </w:pPr>
    </w:p>
    <w:p w14:paraId="4A379AFA" w14:textId="7772C386" w:rsidR="001740D6" w:rsidRDefault="001740D6" w:rsidP="00A45BA2">
      <w:pPr>
        <w:pStyle w:val="ListParagraph"/>
        <w:widowControl/>
        <w:numPr>
          <w:ilvl w:val="0"/>
          <w:numId w:val="4"/>
        </w:numPr>
        <w:autoSpaceDE/>
        <w:autoSpaceDN/>
        <w:adjustRightInd/>
        <w:spacing w:after="240"/>
        <w:rPr>
          <w:szCs w:val="24"/>
        </w:rPr>
      </w:pPr>
      <w:r w:rsidRPr="001740D6">
        <w:rPr>
          <w:szCs w:val="24"/>
        </w:rPr>
        <w:t xml:space="preserve">Before beginning construction of the proposed transmission facilities, </w:t>
      </w:r>
      <w:r w:rsidR="00597113">
        <w:rPr>
          <w:szCs w:val="24"/>
        </w:rPr>
        <w:t>CPS Energy</w:t>
      </w:r>
      <w:r w:rsidRPr="001740D6">
        <w:rPr>
          <w:szCs w:val="24"/>
        </w:rPr>
        <w:t xml:space="preserve"> will obtain</w:t>
      </w:r>
      <w:r>
        <w:rPr>
          <w:szCs w:val="24"/>
        </w:rPr>
        <w:t xml:space="preserve"> </w:t>
      </w:r>
      <w:r w:rsidRPr="001740D6">
        <w:rPr>
          <w:szCs w:val="24"/>
        </w:rPr>
        <w:t>any necessary permits or clearances from federal, state, or local authorities.</w:t>
      </w:r>
    </w:p>
    <w:p w14:paraId="17A6B749" w14:textId="77777777" w:rsidR="001740D6" w:rsidRPr="001740D6" w:rsidRDefault="001740D6" w:rsidP="001740D6">
      <w:pPr>
        <w:pStyle w:val="ListParagraph"/>
        <w:widowControl/>
        <w:autoSpaceDE/>
        <w:autoSpaceDN/>
        <w:adjustRightInd/>
        <w:spacing w:after="240"/>
        <w:rPr>
          <w:szCs w:val="24"/>
        </w:rPr>
      </w:pPr>
    </w:p>
    <w:p w14:paraId="6D6C7957" w14:textId="6DBAB370" w:rsidR="001740D6" w:rsidRPr="00BB6015" w:rsidRDefault="001740D6" w:rsidP="00A45BA2">
      <w:pPr>
        <w:pStyle w:val="ListParagraph"/>
        <w:widowControl/>
        <w:numPr>
          <w:ilvl w:val="0"/>
          <w:numId w:val="4"/>
        </w:numPr>
        <w:autoSpaceDE/>
        <w:autoSpaceDN/>
        <w:adjustRightInd/>
        <w:spacing w:after="240"/>
        <w:rPr>
          <w:szCs w:val="24"/>
        </w:rPr>
      </w:pPr>
      <w:r w:rsidRPr="00BB6015">
        <w:rPr>
          <w:szCs w:val="24"/>
        </w:rPr>
        <w:t xml:space="preserve">Before commencing construction, </w:t>
      </w:r>
      <w:r w:rsidR="00597113">
        <w:rPr>
          <w:szCs w:val="24"/>
        </w:rPr>
        <w:t>CPS Energy</w:t>
      </w:r>
      <w:r w:rsidRPr="00BB6015">
        <w:rPr>
          <w:szCs w:val="24"/>
        </w:rPr>
        <w:t xml:space="preserve"> will obtain a general permit to discharge under the Texas pollutant discharge elimination system for stormwater discharges associated with construction activities as required by the Texas Commission on Environmental Quality. In addition, because more than five acres will be disturbed during</w:t>
      </w:r>
      <w:r w:rsidR="00BB6015">
        <w:rPr>
          <w:szCs w:val="24"/>
        </w:rPr>
        <w:t xml:space="preserve"> </w:t>
      </w:r>
      <w:r w:rsidRPr="00BB6015">
        <w:rPr>
          <w:szCs w:val="24"/>
        </w:rPr>
        <w:t xml:space="preserve">construction of the transmission facilities, </w:t>
      </w:r>
      <w:r w:rsidR="00597113">
        <w:rPr>
          <w:szCs w:val="24"/>
        </w:rPr>
        <w:t>CPS Energy</w:t>
      </w:r>
      <w:r w:rsidRPr="00BB6015">
        <w:rPr>
          <w:szCs w:val="24"/>
        </w:rPr>
        <w:t xml:space="preserve"> will prepare the necessary stormwater-pollution-prevention plan, to submit a notice of intent to the Texas Commission on Environmental Quality, and to comply with all other applicable requirements of the general permit.</w:t>
      </w:r>
    </w:p>
    <w:p w14:paraId="0CAD8F68" w14:textId="77777777" w:rsidR="001740D6" w:rsidRPr="001740D6" w:rsidRDefault="001740D6" w:rsidP="001740D6">
      <w:pPr>
        <w:pStyle w:val="ListParagraph"/>
        <w:widowControl/>
        <w:autoSpaceDE/>
        <w:autoSpaceDN/>
        <w:adjustRightInd/>
        <w:spacing w:after="240"/>
        <w:rPr>
          <w:szCs w:val="24"/>
        </w:rPr>
      </w:pPr>
    </w:p>
    <w:p w14:paraId="2D709CC1" w14:textId="6F763DE5" w:rsidR="001740D6" w:rsidRPr="001740D6" w:rsidRDefault="001740D6" w:rsidP="00A45BA2">
      <w:pPr>
        <w:pStyle w:val="ListParagraph"/>
        <w:widowControl/>
        <w:numPr>
          <w:ilvl w:val="0"/>
          <w:numId w:val="4"/>
        </w:numPr>
        <w:autoSpaceDE/>
        <w:autoSpaceDN/>
        <w:adjustRightInd/>
        <w:spacing w:after="240"/>
        <w:rPr>
          <w:szCs w:val="24"/>
        </w:rPr>
      </w:pPr>
      <w:r w:rsidRPr="001740D6">
        <w:rPr>
          <w:szCs w:val="24"/>
        </w:rPr>
        <w:t xml:space="preserve">Before construction, </w:t>
      </w:r>
      <w:r w:rsidR="00597113">
        <w:rPr>
          <w:szCs w:val="24"/>
        </w:rPr>
        <w:t>CPS Energy</w:t>
      </w:r>
      <w:r w:rsidRPr="001740D6">
        <w:rPr>
          <w:szCs w:val="24"/>
        </w:rPr>
        <w:t xml:space="preserve"> will obtain all permit or regulatory approvals that are required from the United States Army Corps of Engineers, the </w:t>
      </w:r>
      <w:r w:rsidR="004B3611">
        <w:rPr>
          <w:szCs w:val="24"/>
        </w:rPr>
        <w:t>USFWS</w:t>
      </w:r>
      <w:r w:rsidRPr="001740D6">
        <w:rPr>
          <w:szCs w:val="24"/>
        </w:rPr>
        <w:t>, the Texas Commission on Environmental Quality, the Texas Historical</w:t>
      </w:r>
      <w:r>
        <w:rPr>
          <w:szCs w:val="24"/>
        </w:rPr>
        <w:t xml:space="preserve"> </w:t>
      </w:r>
      <w:r w:rsidRPr="001740D6">
        <w:rPr>
          <w:szCs w:val="24"/>
        </w:rPr>
        <w:t xml:space="preserve">Commission, the state historic preservation offices, and any county in which the </w:t>
      </w:r>
      <w:r>
        <w:rPr>
          <w:szCs w:val="24"/>
        </w:rPr>
        <w:t>P</w:t>
      </w:r>
      <w:r w:rsidRPr="001740D6">
        <w:rPr>
          <w:szCs w:val="24"/>
        </w:rPr>
        <w:t xml:space="preserve">roject is built. </w:t>
      </w:r>
    </w:p>
    <w:p w14:paraId="35631CFE" w14:textId="77777777" w:rsidR="001740D6" w:rsidRDefault="001740D6" w:rsidP="001740D6">
      <w:pPr>
        <w:pStyle w:val="ListParagraph"/>
        <w:widowControl/>
        <w:autoSpaceDE/>
        <w:autoSpaceDN/>
        <w:adjustRightInd/>
        <w:spacing w:after="240"/>
        <w:rPr>
          <w:szCs w:val="24"/>
        </w:rPr>
      </w:pPr>
    </w:p>
    <w:p w14:paraId="477F8E67" w14:textId="6DB0868B" w:rsidR="007A5691" w:rsidRDefault="001740D6" w:rsidP="00A45BA2">
      <w:pPr>
        <w:pStyle w:val="ListParagraph"/>
        <w:widowControl/>
        <w:numPr>
          <w:ilvl w:val="0"/>
          <w:numId w:val="4"/>
        </w:numPr>
        <w:autoSpaceDE/>
        <w:autoSpaceDN/>
        <w:adjustRightInd/>
        <w:spacing w:after="240"/>
        <w:contextualSpacing w:val="0"/>
        <w:rPr>
          <w:szCs w:val="24"/>
        </w:rPr>
      </w:pPr>
      <w:r w:rsidRPr="001740D6">
        <w:rPr>
          <w:szCs w:val="24"/>
        </w:rPr>
        <w:t xml:space="preserve">After designing and engineering the alignments, structure locations, and structure heights, </w:t>
      </w:r>
      <w:r w:rsidR="00597113">
        <w:rPr>
          <w:szCs w:val="24"/>
        </w:rPr>
        <w:t>CPS Energy</w:t>
      </w:r>
      <w:r w:rsidRPr="001740D6">
        <w:rPr>
          <w:szCs w:val="24"/>
        </w:rPr>
        <w:t xml:space="preserve"> will make a final determination of the need for FAA notification based on the final structure locations and designs. If necessary, </w:t>
      </w:r>
      <w:r w:rsidR="00597113">
        <w:rPr>
          <w:szCs w:val="24"/>
        </w:rPr>
        <w:t>CPS Energy</w:t>
      </w:r>
      <w:r w:rsidRPr="001740D6">
        <w:rPr>
          <w:szCs w:val="24"/>
        </w:rPr>
        <w:t xml:space="preserve"> will use lower-than-</w:t>
      </w:r>
      <w:r w:rsidRPr="001740D6">
        <w:rPr>
          <w:szCs w:val="24"/>
        </w:rPr>
        <w:lastRenderedPageBreak/>
        <w:t>typical structure heights, line marking, or line lighting on certain structures to avoid or accommodate FAA requirements.</w:t>
      </w:r>
    </w:p>
    <w:p w14:paraId="282675E3" w14:textId="77777777" w:rsidR="00AA5F5F" w:rsidRPr="00AA5F5F" w:rsidRDefault="00AA5F5F" w:rsidP="00AA5F5F">
      <w:pPr>
        <w:widowControl/>
        <w:autoSpaceDE/>
        <w:autoSpaceDN/>
        <w:adjustRightInd/>
        <w:spacing w:after="240"/>
        <w:rPr>
          <w:szCs w:val="24"/>
        </w:rPr>
      </w:pPr>
    </w:p>
    <w:p w14:paraId="35F14943" w14:textId="3025EB65" w:rsidR="007A5691" w:rsidRPr="00644E74" w:rsidRDefault="007A5691" w:rsidP="007A5691">
      <w:pPr>
        <w:pStyle w:val="ListParagraph"/>
        <w:widowControl/>
        <w:autoSpaceDE/>
        <w:autoSpaceDN/>
        <w:adjustRightInd/>
        <w:spacing w:after="240"/>
        <w:ind w:left="0"/>
        <w:contextualSpacing w:val="0"/>
        <w:rPr>
          <w:b/>
          <w:i/>
          <w:szCs w:val="24"/>
          <w:u w:val="single"/>
        </w:rPr>
      </w:pPr>
      <w:r>
        <w:rPr>
          <w:b/>
          <w:i/>
          <w:szCs w:val="24"/>
          <w:u w:val="single"/>
        </w:rPr>
        <w:t>Coastal Management Program</w:t>
      </w:r>
    </w:p>
    <w:p w14:paraId="4EE21D2D" w14:textId="7EC11B7A" w:rsidR="00D37B32" w:rsidRPr="00D37B32" w:rsidRDefault="00D37B32" w:rsidP="00A45BA2">
      <w:pPr>
        <w:pStyle w:val="ListParagraph"/>
        <w:widowControl/>
        <w:numPr>
          <w:ilvl w:val="0"/>
          <w:numId w:val="4"/>
        </w:numPr>
        <w:autoSpaceDE/>
        <w:autoSpaceDN/>
        <w:adjustRightInd/>
        <w:spacing w:after="240"/>
        <w:rPr>
          <w:szCs w:val="24"/>
        </w:rPr>
      </w:pPr>
      <w:r w:rsidRPr="00D37B32">
        <w:rPr>
          <w:szCs w:val="24"/>
        </w:rPr>
        <w:t>Under 16 TAC § 25.102(a), the Commission may grant a certificate for the construction of transmission facilities within the coastal management program boundary only when it finds that the proposed facilities comply with the goals and applicable policies of the Coastal Management Program or that the proposed facilities will not have any direct and significant effect on any of the applicable coastal natural resource areas specified in 31 TAC</w:t>
      </w:r>
      <w:r>
        <w:rPr>
          <w:szCs w:val="24"/>
        </w:rPr>
        <w:t xml:space="preserve"> </w:t>
      </w:r>
      <w:r w:rsidRPr="00D37B32">
        <w:rPr>
          <w:szCs w:val="24"/>
        </w:rPr>
        <w:t>§ 501.3(b).</w:t>
      </w:r>
      <w:r w:rsidR="00AE74C2" w:rsidRPr="000A1E6F">
        <w:rPr>
          <w:rStyle w:val="FootnoteReference"/>
        </w:rPr>
        <w:footnoteReference w:id="80"/>
      </w:r>
    </w:p>
    <w:p w14:paraId="042EA894" w14:textId="77777777" w:rsidR="00D37B32" w:rsidRDefault="00D37B32" w:rsidP="00D37B32">
      <w:pPr>
        <w:pStyle w:val="ListParagraph"/>
        <w:widowControl/>
        <w:autoSpaceDE/>
        <w:autoSpaceDN/>
        <w:adjustRightInd/>
        <w:spacing w:after="240"/>
        <w:rPr>
          <w:szCs w:val="24"/>
        </w:rPr>
      </w:pPr>
    </w:p>
    <w:p w14:paraId="23383A52" w14:textId="6533288C" w:rsidR="00D37B32" w:rsidRPr="00D37B32" w:rsidRDefault="00D37B32" w:rsidP="00A45BA2">
      <w:pPr>
        <w:pStyle w:val="ListParagraph"/>
        <w:widowControl/>
        <w:numPr>
          <w:ilvl w:val="0"/>
          <w:numId w:val="4"/>
        </w:numPr>
        <w:autoSpaceDE/>
        <w:autoSpaceDN/>
        <w:adjustRightInd/>
        <w:spacing w:after="240"/>
        <w:contextualSpacing w:val="0"/>
        <w:rPr>
          <w:b/>
          <w:i/>
          <w:szCs w:val="24"/>
          <w:u w:val="single"/>
        </w:rPr>
      </w:pPr>
      <w:r w:rsidRPr="00D37B32">
        <w:rPr>
          <w:szCs w:val="24"/>
        </w:rPr>
        <w:t>No part of the proposed transmission facilities is located within the coastal management</w:t>
      </w:r>
      <w:r>
        <w:rPr>
          <w:szCs w:val="24"/>
        </w:rPr>
        <w:t xml:space="preserve"> </w:t>
      </w:r>
      <w:r w:rsidRPr="00D37B32">
        <w:rPr>
          <w:szCs w:val="24"/>
        </w:rPr>
        <w:t>program boundary as defined in 31 TAC § 503.1(b).</w:t>
      </w:r>
      <w:r w:rsidR="00AE74C2" w:rsidRPr="000A1E6F">
        <w:rPr>
          <w:rFonts w:eastAsia="Cambria"/>
          <w:szCs w:val="24"/>
          <w:vertAlign w:val="superscript"/>
        </w:rPr>
        <w:footnoteReference w:id="81"/>
      </w:r>
    </w:p>
    <w:p w14:paraId="718B438C" w14:textId="7BB48D0D" w:rsidR="00A717FF" w:rsidRPr="00D37B32" w:rsidRDefault="00A717FF" w:rsidP="0018571E">
      <w:pPr>
        <w:widowControl/>
        <w:autoSpaceDE/>
        <w:autoSpaceDN/>
        <w:adjustRightInd/>
        <w:spacing w:after="200" w:line="276" w:lineRule="auto"/>
        <w:jc w:val="left"/>
        <w:rPr>
          <w:b/>
          <w:i/>
          <w:szCs w:val="24"/>
          <w:u w:val="single"/>
        </w:rPr>
      </w:pPr>
      <w:r w:rsidRPr="00D37B32">
        <w:rPr>
          <w:b/>
          <w:i/>
          <w:szCs w:val="24"/>
          <w:u w:val="single"/>
        </w:rPr>
        <w:t>Effect on the State’s Renewable Energy Goal</w:t>
      </w:r>
    </w:p>
    <w:p w14:paraId="0ACD96C2" w14:textId="4A15E1E9" w:rsidR="00A717FF" w:rsidRDefault="00A717FF" w:rsidP="00A717FF">
      <w:pPr>
        <w:pStyle w:val="ListParagraph"/>
        <w:widowControl/>
        <w:numPr>
          <w:ilvl w:val="0"/>
          <w:numId w:val="4"/>
        </w:numPr>
        <w:autoSpaceDE/>
        <w:autoSpaceDN/>
        <w:adjustRightInd/>
        <w:spacing w:after="240"/>
        <w:contextualSpacing w:val="0"/>
        <w:rPr>
          <w:szCs w:val="24"/>
        </w:rPr>
      </w:pPr>
      <w:r w:rsidRPr="00A717FF">
        <w:rPr>
          <w:szCs w:val="24"/>
        </w:rPr>
        <w:t>The Texas Legislature established a goal in PURA § 39.904(a) for 10,000 megawatts of renewable capacity to be installed in Texas by January 1, 2025. This goal has already been</w:t>
      </w:r>
      <w:r>
        <w:rPr>
          <w:szCs w:val="24"/>
        </w:rPr>
        <w:t xml:space="preserve"> </w:t>
      </w:r>
      <w:r w:rsidRPr="00A717FF">
        <w:rPr>
          <w:szCs w:val="24"/>
        </w:rPr>
        <w:t>met.</w:t>
      </w:r>
    </w:p>
    <w:p w14:paraId="44887F3C" w14:textId="22E877EE" w:rsidR="00A837CB" w:rsidRDefault="00A837CB" w:rsidP="00A717FF">
      <w:pPr>
        <w:pStyle w:val="ListParagraph"/>
        <w:widowControl/>
        <w:numPr>
          <w:ilvl w:val="0"/>
          <w:numId w:val="4"/>
        </w:numPr>
        <w:autoSpaceDE/>
        <w:autoSpaceDN/>
        <w:adjustRightInd/>
        <w:spacing w:after="240"/>
        <w:contextualSpacing w:val="0"/>
        <w:rPr>
          <w:szCs w:val="24"/>
        </w:rPr>
      </w:pPr>
      <w:r>
        <w:rPr>
          <w:szCs w:val="24"/>
        </w:rPr>
        <w:t>The proposed Project cannot adversely affect the goal for renewable energy development established in PURA § 39.904(a).</w:t>
      </w:r>
    </w:p>
    <w:p w14:paraId="3BB98FE5" w14:textId="04B036B9" w:rsidR="00AB020B" w:rsidRPr="00AB020B" w:rsidRDefault="00AB020B" w:rsidP="00AB020B">
      <w:pPr>
        <w:pStyle w:val="ListParagraph"/>
        <w:widowControl/>
        <w:autoSpaceDE/>
        <w:autoSpaceDN/>
        <w:adjustRightInd/>
        <w:spacing w:after="240"/>
        <w:ind w:left="0"/>
        <w:contextualSpacing w:val="0"/>
        <w:rPr>
          <w:b/>
          <w:i/>
          <w:szCs w:val="24"/>
          <w:u w:val="single"/>
        </w:rPr>
      </w:pPr>
      <w:r>
        <w:rPr>
          <w:b/>
          <w:i/>
          <w:szCs w:val="24"/>
          <w:u w:val="single"/>
        </w:rPr>
        <w:t>Limitation of Authority</w:t>
      </w:r>
    </w:p>
    <w:p w14:paraId="18EFBC71" w14:textId="77777777" w:rsidR="007A1E56" w:rsidRDefault="007A1E56" w:rsidP="007A1E56">
      <w:pPr>
        <w:pStyle w:val="ListParagraph"/>
        <w:widowControl/>
        <w:numPr>
          <w:ilvl w:val="0"/>
          <w:numId w:val="4"/>
        </w:numPr>
        <w:autoSpaceDE/>
        <w:autoSpaceDN/>
        <w:adjustRightInd/>
        <w:spacing w:after="240"/>
        <w:contextualSpacing w:val="0"/>
        <w:rPr>
          <w:szCs w:val="24"/>
        </w:rPr>
      </w:pPr>
      <w:r>
        <w:rPr>
          <w:szCs w:val="24"/>
        </w:rPr>
        <w:t>It is reasonable and appropriate for a CCN order not to be valid indefinitely because it is issued based on the facts known at the time of issuance.</w:t>
      </w:r>
    </w:p>
    <w:p w14:paraId="215B669E" w14:textId="64D24B69" w:rsidR="00AB020B" w:rsidRDefault="00AB020B" w:rsidP="00A717FF">
      <w:pPr>
        <w:pStyle w:val="ListParagraph"/>
        <w:widowControl/>
        <w:numPr>
          <w:ilvl w:val="0"/>
          <w:numId w:val="4"/>
        </w:numPr>
        <w:autoSpaceDE/>
        <w:autoSpaceDN/>
        <w:adjustRightInd/>
        <w:spacing w:after="240"/>
        <w:contextualSpacing w:val="0"/>
        <w:rPr>
          <w:szCs w:val="24"/>
        </w:rPr>
      </w:pPr>
      <w:r>
        <w:rPr>
          <w:szCs w:val="24"/>
        </w:rPr>
        <w:t xml:space="preserve">Seven years is a reasonable and appropriate limit to place on the authority granted in this Order for </w:t>
      </w:r>
      <w:r w:rsidR="00597113">
        <w:rPr>
          <w:szCs w:val="24"/>
        </w:rPr>
        <w:t>CPS Energy</w:t>
      </w:r>
      <w:r>
        <w:rPr>
          <w:szCs w:val="24"/>
        </w:rPr>
        <w:t xml:space="preserve"> to construct the transmission facilities.</w:t>
      </w:r>
    </w:p>
    <w:p w14:paraId="68CAD188" w14:textId="71FDE975" w:rsidR="00420981" w:rsidRPr="00101FE7" w:rsidRDefault="00AA5F5F" w:rsidP="00AA5F5F">
      <w:pPr>
        <w:pStyle w:val="Heading2"/>
        <w:keepNext w:val="0"/>
        <w:keepLines w:val="0"/>
        <w:spacing w:before="480" w:after="240" w:line="240" w:lineRule="auto"/>
        <w:jc w:val="center"/>
        <w:rPr>
          <w:b/>
        </w:rPr>
      </w:pPr>
      <w:bookmarkStart w:id="13" w:name="_Toc378835093"/>
      <w:r>
        <w:rPr>
          <w:b/>
        </w:rPr>
        <w:t>II</w:t>
      </w:r>
      <w:r w:rsidR="00420981" w:rsidRPr="000C38E3">
        <w:rPr>
          <w:b/>
        </w:rPr>
        <w:t>.</w:t>
      </w:r>
      <w:r w:rsidR="00420981" w:rsidRPr="000C38E3">
        <w:rPr>
          <w:b/>
        </w:rPr>
        <w:tab/>
      </w:r>
      <w:r w:rsidR="00420981">
        <w:rPr>
          <w:b/>
        </w:rPr>
        <w:t>Conclusions of L</w:t>
      </w:r>
      <w:r w:rsidR="00420981" w:rsidRPr="000C38E3">
        <w:rPr>
          <w:b/>
        </w:rPr>
        <w:t>aw</w:t>
      </w:r>
      <w:bookmarkEnd w:id="13"/>
    </w:p>
    <w:p w14:paraId="47D53A61" w14:textId="4C8D3A3F" w:rsidR="00420981" w:rsidRDefault="00597113" w:rsidP="001619F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t>CPS Energy</w:t>
      </w:r>
      <w:r w:rsidR="00B7283D">
        <w:rPr>
          <w:rFonts w:eastAsia="Times New Roman"/>
          <w:snapToGrid w:val="0"/>
          <w:szCs w:val="24"/>
        </w:rPr>
        <w:t xml:space="preserve"> is a</w:t>
      </w:r>
      <w:r w:rsidR="00D62E92">
        <w:rPr>
          <w:rFonts w:eastAsia="Times New Roman"/>
          <w:snapToGrid w:val="0"/>
          <w:szCs w:val="24"/>
        </w:rPr>
        <w:t xml:space="preserve"> public utility </w:t>
      </w:r>
      <w:r w:rsidR="00420981" w:rsidRPr="004551C1">
        <w:rPr>
          <w:rFonts w:eastAsia="Times New Roman"/>
          <w:snapToGrid w:val="0"/>
          <w:szCs w:val="24"/>
        </w:rPr>
        <w:t xml:space="preserve">as defined in PURA § 11.004 and </w:t>
      </w:r>
      <w:r w:rsidR="00D62E92">
        <w:rPr>
          <w:rFonts w:eastAsia="Times New Roman"/>
          <w:snapToGrid w:val="0"/>
          <w:szCs w:val="24"/>
        </w:rPr>
        <w:t xml:space="preserve">an electric utility as defined in PURA § </w:t>
      </w:r>
      <w:r w:rsidR="00420981" w:rsidRPr="004551C1">
        <w:rPr>
          <w:rFonts w:eastAsia="Times New Roman"/>
          <w:snapToGrid w:val="0"/>
          <w:szCs w:val="24"/>
        </w:rPr>
        <w:t>31.002(6).</w:t>
      </w:r>
    </w:p>
    <w:p w14:paraId="61006DBC" w14:textId="77777777" w:rsidR="00AA5F5F" w:rsidRDefault="00AA5F5F" w:rsidP="00AA5F5F">
      <w:pPr>
        <w:widowControl/>
        <w:autoSpaceDE/>
        <w:autoSpaceDN/>
        <w:adjustRightInd/>
        <w:ind w:left="720"/>
        <w:rPr>
          <w:rFonts w:eastAsia="Times New Roman"/>
          <w:snapToGrid w:val="0"/>
          <w:szCs w:val="24"/>
        </w:rPr>
      </w:pPr>
    </w:p>
    <w:p w14:paraId="6FFCBA76" w14:textId="783B9978" w:rsidR="00AA5F5F" w:rsidRPr="00AA5F5F" w:rsidRDefault="00AA5F5F" w:rsidP="00AA5F5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t xml:space="preserve">The </w:t>
      </w:r>
      <w:r w:rsidRPr="007302F8">
        <w:rPr>
          <w:rFonts w:eastAsia="Times New Roman"/>
          <w:snapToGrid w:val="0"/>
          <w:szCs w:val="24"/>
        </w:rPr>
        <w:t>Commission has jurisdiction over this matter pursuant to PURA §§ 14.001, 32.001, 37.051, 37.053, 37.054, and 37.056</w:t>
      </w:r>
      <w:r>
        <w:rPr>
          <w:rFonts w:eastAsia="Times New Roman"/>
          <w:snapToGrid w:val="0"/>
          <w:szCs w:val="24"/>
        </w:rPr>
        <w:t xml:space="preserve">. </w:t>
      </w:r>
    </w:p>
    <w:p w14:paraId="5A2D6B43" w14:textId="77777777" w:rsidR="00420981" w:rsidRPr="004551C1" w:rsidRDefault="00420981" w:rsidP="001619FF">
      <w:pPr>
        <w:widowControl/>
        <w:ind w:left="720"/>
        <w:rPr>
          <w:rFonts w:eastAsia="Times New Roman"/>
          <w:snapToGrid w:val="0"/>
          <w:szCs w:val="24"/>
        </w:rPr>
      </w:pPr>
    </w:p>
    <w:p w14:paraId="6274AB8A" w14:textId="5222F989" w:rsidR="007302F8" w:rsidRDefault="00597113" w:rsidP="001619F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lastRenderedPageBreak/>
        <w:t>CPS Energy</w:t>
      </w:r>
      <w:r w:rsidR="00A717FF">
        <w:rPr>
          <w:rFonts w:eastAsia="Times New Roman"/>
          <w:snapToGrid w:val="0"/>
          <w:szCs w:val="24"/>
        </w:rPr>
        <w:t xml:space="preserve"> must obtain the approval of the Commission to construct the proposed transmission facilities and provide service to the public using those facilities.</w:t>
      </w:r>
      <w:r w:rsidR="007302F8" w:rsidRPr="007302F8">
        <w:rPr>
          <w:rFonts w:eastAsia="Times New Roman"/>
          <w:snapToGrid w:val="0"/>
          <w:szCs w:val="24"/>
        </w:rPr>
        <w:t xml:space="preserve"> </w:t>
      </w:r>
    </w:p>
    <w:p w14:paraId="6B04CB5C" w14:textId="77777777" w:rsidR="00AA5F5F" w:rsidRDefault="00AA5F5F" w:rsidP="00AA5F5F">
      <w:pPr>
        <w:widowControl/>
        <w:autoSpaceDE/>
        <w:autoSpaceDN/>
        <w:adjustRightInd/>
        <w:rPr>
          <w:rFonts w:eastAsia="Times New Roman"/>
          <w:snapToGrid w:val="0"/>
          <w:szCs w:val="24"/>
        </w:rPr>
      </w:pPr>
    </w:p>
    <w:p w14:paraId="5BF71A6D" w14:textId="6EE96909" w:rsidR="00420981" w:rsidRDefault="00CF5C61" w:rsidP="001619F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t xml:space="preserve">SOAH </w:t>
      </w:r>
      <w:r w:rsidR="007302F8">
        <w:rPr>
          <w:rFonts w:eastAsia="Times New Roman"/>
          <w:snapToGrid w:val="0"/>
          <w:szCs w:val="24"/>
        </w:rPr>
        <w:t xml:space="preserve">exercised </w:t>
      </w:r>
      <w:r w:rsidR="005816DD">
        <w:rPr>
          <w:rFonts w:eastAsia="Times New Roman"/>
          <w:snapToGrid w:val="0"/>
          <w:szCs w:val="24"/>
        </w:rPr>
        <w:t xml:space="preserve">jurisdiction </w:t>
      </w:r>
      <w:r w:rsidR="007302F8">
        <w:rPr>
          <w:rFonts w:eastAsia="Times New Roman"/>
          <w:snapToGrid w:val="0"/>
          <w:szCs w:val="24"/>
        </w:rPr>
        <w:t xml:space="preserve">over this proceeding under </w:t>
      </w:r>
      <w:r w:rsidR="00420981" w:rsidRPr="004551C1">
        <w:rPr>
          <w:rFonts w:eastAsia="Times New Roman"/>
          <w:snapToGrid w:val="0"/>
          <w:szCs w:val="24"/>
        </w:rPr>
        <w:t>PURA § 14.053 and</w:t>
      </w:r>
      <w:r w:rsidR="005816DD">
        <w:rPr>
          <w:rFonts w:eastAsia="Times New Roman"/>
          <w:snapToGrid w:val="0"/>
          <w:szCs w:val="24"/>
        </w:rPr>
        <w:t xml:space="preserve"> Texas Government Code</w:t>
      </w:r>
      <w:r>
        <w:rPr>
          <w:rFonts w:eastAsia="Times New Roman"/>
          <w:snapToGrid w:val="0"/>
          <w:szCs w:val="24"/>
        </w:rPr>
        <w:t xml:space="preserve"> §</w:t>
      </w:r>
      <w:r w:rsidR="005816DD">
        <w:rPr>
          <w:rFonts w:eastAsia="Times New Roman"/>
          <w:snapToGrid w:val="0"/>
          <w:szCs w:val="24"/>
        </w:rPr>
        <w:t>§</w:t>
      </w:r>
      <w:r>
        <w:rPr>
          <w:rFonts w:eastAsia="Times New Roman"/>
          <w:snapToGrid w:val="0"/>
          <w:szCs w:val="24"/>
        </w:rPr>
        <w:t> </w:t>
      </w:r>
      <w:r w:rsidR="005816DD">
        <w:rPr>
          <w:rFonts w:eastAsia="Times New Roman"/>
          <w:snapToGrid w:val="0"/>
          <w:szCs w:val="24"/>
        </w:rPr>
        <w:t>2003.021 and 2003.0</w:t>
      </w:r>
      <w:r>
        <w:rPr>
          <w:rFonts w:eastAsia="Times New Roman"/>
          <w:snapToGrid w:val="0"/>
          <w:szCs w:val="24"/>
        </w:rPr>
        <w:t>49.</w:t>
      </w:r>
    </w:p>
    <w:p w14:paraId="31BDBAB1" w14:textId="77777777" w:rsidR="00CF5C61" w:rsidRDefault="00CF5C61" w:rsidP="001619FF">
      <w:pPr>
        <w:widowControl/>
        <w:autoSpaceDE/>
        <w:autoSpaceDN/>
        <w:adjustRightInd/>
        <w:ind w:left="720"/>
        <w:rPr>
          <w:rFonts w:eastAsia="Times New Roman"/>
          <w:snapToGrid w:val="0"/>
          <w:szCs w:val="24"/>
        </w:rPr>
      </w:pPr>
    </w:p>
    <w:p w14:paraId="2FFC25F8" w14:textId="55A99C2D" w:rsidR="00A717FF" w:rsidRDefault="00A717FF" w:rsidP="001619F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t>The Application is sufficient under 16 TAC § 22.75(d).</w:t>
      </w:r>
    </w:p>
    <w:p w14:paraId="39F121E7" w14:textId="77777777" w:rsidR="004A77EF" w:rsidRDefault="004A77EF" w:rsidP="004A77EF">
      <w:pPr>
        <w:pStyle w:val="ListParagraph"/>
        <w:rPr>
          <w:rFonts w:eastAsia="Times New Roman"/>
          <w:snapToGrid w:val="0"/>
          <w:szCs w:val="24"/>
        </w:rPr>
      </w:pPr>
    </w:p>
    <w:p w14:paraId="65905FB2" w14:textId="3DA17C08" w:rsidR="00226B71" w:rsidRDefault="006318E0" w:rsidP="001619FF">
      <w:pPr>
        <w:widowControl/>
        <w:numPr>
          <w:ilvl w:val="2"/>
          <w:numId w:val="1"/>
        </w:numPr>
        <w:tabs>
          <w:tab w:val="clear" w:pos="360"/>
        </w:tabs>
        <w:autoSpaceDE/>
        <w:autoSpaceDN/>
        <w:adjustRightInd/>
        <w:ind w:left="720" w:hanging="720"/>
        <w:rPr>
          <w:rFonts w:eastAsia="Times New Roman"/>
          <w:snapToGrid w:val="0"/>
          <w:szCs w:val="24"/>
        </w:rPr>
      </w:pPr>
      <w:r>
        <w:rPr>
          <w:rFonts w:eastAsia="Times New Roman"/>
          <w:snapToGrid w:val="0"/>
          <w:szCs w:val="24"/>
        </w:rPr>
        <w:t xml:space="preserve">Notice of the Application and the hearing were provided in compliance with </w:t>
      </w:r>
      <w:r w:rsidR="00420981" w:rsidRPr="004551C1">
        <w:rPr>
          <w:rFonts w:eastAsia="Times New Roman"/>
          <w:snapToGrid w:val="0"/>
          <w:szCs w:val="24"/>
        </w:rPr>
        <w:t>PURA § 37.054 and</w:t>
      </w:r>
      <w:r w:rsidR="000F2E2B">
        <w:rPr>
          <w:rFonts w:eastAsia="Times New Roman"/>
          <w:snapToGrid w:val="0"/>
          <w:szCs w:val="24"/>
        </w:rPr>
        <w:t xml:space="preserve"> 16 TAC</w:t>
      </w:r>
      <w:r w:rsidR="00B7283D">
        <w:rPr>
          <w:rFonts w:eastAsia="Times New Roman"/>
          <w:snapToGrid w:val="0"/>
          <w:szCs w:val="24"/>
        </w:rPr>
        <w:t xml:space="preserve"> </w:t>
      </w:r>
      <w:r w:rsidR="000F2E2B">
        <w:rPr>
          <w:rFonts w:eastAsia="Times New Roman"/>
          <w:snapToGrid w:val="0"/>
          <w:szCs w:val="24"/>
        </w:rPr>
        <w:t>§</w:t>
      </w:r>
      <w:r w:rsidR="00420981" w:rsidRPr="004551C1">
        <w:rPr>
          <w:rFonts w:eastAsia="Times New Roman"/>
          <w:snapToGrid w:val="0"/>
          <w:szCs w:val="24"/>
        </w:rPr>
        <w:t xml:space="preserve"> 22.52(a).</w:t>
      </w:r>
    </w:p>
    <w:p w14:paraId="5286417F" w14:textId="77777777" w:rsidR="00226B71" w:rsidRDefault="00226B71" w:rsidP="00226B71">
      <w:pPr>
        <w:widowControl/>
        <w:autoSpaceDE/>
        <w:autoSpaceDN/>
        <w:adjustRightInd/>
        <w:ind w:left="720"/>
        <w:rPr>
          <w:rFonts w:eastAsia="Times New Roman"/>
          <w:snapToGrid w:val="0"/>
          <w:szCs w:val="24"/>
        </w:rPr>
      </w:pPr>
    </w:p>
    <w:p w14:paraId="606921A7" w14:textId="32EB5202" w:rsidR="000F2E2B" w:rsidRDefault="00325038" w:rsidP="001619FF">
      <w:pPr>
        <w:widowControl/>
        <w:numPr>
          <w:ilvl w:val="2"/>
          <w:numId w:val="1"/>
        </w:numPr>
        <w:tabs>
          <w:tab w:val="clear" w:pos="360"/>
        </w:tabs>
        <w:autoSpaceDE/>
        <w:autoSpaceDN/>
        <w:adjustRightInd/>
        <w:ind w:left="720" w:hanging="720"/>
        <w:rPr>
          <w:rFonts w:eastAsia="Times New Roman"/>
          <w:snapToGrid w:val="0"/>
          <w:szCs w:val="24"/>
        </w:rPr>
      </w:pPr>
      <w:r w:rsidRPr="00325038">
        <w:rPr>
          <w:rFonts w:eastAsia="Times New Roman"/>
          <w:snapToGrid w:val="0"/>
          <w:szCs w:val="24"/>
        </w:rPr>
        <w:t>Additional notice of the approved route is not required under 16 TAC § 22.52(a)(2) because it is wholly composed of properly noticed segments contained in the original CCN application</w:t>
      </w:r>
      <w:r>
        <w:rPr>
          <w:rFonts w:eastAsia="Times New Roman"/>
          <w:snapToGrid w:val="0"/>
          <w:szCs w:val="24"/>
        </w:rPr>
        <w:t xml:space="preserve"> or modifications agreed to </w:t>
      </w:r>
      <w:r w:rsidRPr="00325038">
        <w:rPr>
          <w:rFonts w:eastAsia="Times New Roman"/>
          <w:snapToGrid w:val="0"/>
          <w:szCs w:val="24"/>
        </w:rPr>
        <w:t xml:space="preserve">by </w:t>
      </w:r>
      <w:r>
        <w:rPr>
          <w:rFonts w:eastAsia="Times New Roman"/>
          <w:snapToGrid w:val="0"/>
          <w:szCs w:val="24"/>
        </w:rPr>
        <w:t xml:space="preserve">all </w:t>
      </w:r>
      <w:r w:rsidRPr="00325038">
        <w:rPr>
          <w:rFonts w:eastAsia="Times New Roman"/>
          <w:snapToGrid w:val="0"/>
          <w:szCs w:val="24"/>
        </w:rPr>
        <w:t>affected landowner</w:t>
      </w:r>
      <w:r>
        <w:rPr>
          <w:rFonts w:eastAsia="Times New Roman"/>
          <w:snapToGrid w:val="0"/>
          <w:szCs w:val="24"/>
        </w:rPr>
        <w:t>s</w:t>
      </w:r>
      <w:r w:rsidRPr="00325038">
        <w:rPr>
          <w:rFonts w:eastAsia="Times New Roman"/>
          <w:snapToGrid w:val="0"/>
          <w:szCs w:val="24"/>
        </w:rPr>
        <w:t>.</w:t>
      </w:r>
    </w:p>
    <w:p w14:paraId="56BBB8D8" w14:textId="77777777" w:rsidR="00984527" w:rsidRDefault="00984527" w:rsidP="001619FF">
      <w:pPr>
        <w:widowControl/>
        <w:autoSpaceDE/>
        <w:autoSpaceDN/>
        <w:adjustRightInd/>
        <w:ind w:left="720"/>
        <w:rPr>
          <w:rFonts w:eastAsia="Times New Roman"/>
          <w:snapToGrid w:val="0"/>
          <w:szCs w:val="24"/>
        </w:rPr>
      </w:pPr>
    </w:p>
    <w:p w14:paraId="1C58DCBD" w14:textId="023CA19B" w:rsidR="00420981" w:rsidRPr="00984527" w:rsidRDefault="00597113" w:rsidP="001619FF">
      <w:pPr>
        <w:widowControl/>
        <w:numPr>
          <w:ilvl w:val="2"/>
          <w:numId w:val="1"/>
        </w:numPr>
        <w:tabs>
          <w:tab w:val="clear" w:pos="360"/>
        </w:tabs>
        <w:autoSpaceDE/>
        <w:autoSpaceDN/>
        <w:adjustRightInd/>
        <w:ind w:left="720" w:hanging="720"/>
        <w:rPr>
          <w:rFonts w:eastAsia="Times New Roman"/>
          <w:snapToGrid w:val="0"/>
          <w:szCs w:val="24"/>
        </w:rPr>
      </w:pPr>
      <w:r>
        <w:rPr>
          <w:szCs w:val="24"/>
        </w:rPr>
        <w:t>CPS Energy</w:t>
      </w:r>
      <w:r w:rsidR="00A97C18" w:rsidRPr="00984527">
        <w:rPr>
          <w:szCs w:val="24"/>
        </w:rPr>
        <w:t xml:space="preserve"> provided notice of the public open house meeting </w:t>
      </w:r>
      <w:r w:rsidR="00546554" w:rsidRPr="00984527">
        <w:rPr>
          <w:szCs w:val="24"/>
        </w:rPr>
        <w:t>in compliance</w:t>
      </w:r>
      <w:r w:rsidR="00A97C18" w:rsidRPr="00984527">
        <w:rPr>
          <w:szCs w:val="24"/>
        </w:rPr>
        <w:t xml:space="preserve"> with</w:t>
      </w:r>
      <w:r w:rsidR="00045350" w:rsidRPr="00984527">
        <w:rPr>
          <w:szCs w:val="24"/>
        </w:rPr>
        <w:t xml:space="preserve"> </w:t>
      </w:r>
      <w:r w:rsidR="000F2E2B">
        <w:rPr>
          <w:rFonts w:eastAsia="Times New Roman"/>
          <w:smallCaps/>
          <w:snapToGrid w:val="0"/>
          <w:szCs w:val="24"/>
        </w:rPr>
        <w:t>16 TAC §</w:t>
      </w:r>
      <w:r w:rsidR="00A97C18" w:rsidRPr="00984527">
        <w:rPr>
          <w:szCs w:val="24"/>
        </w:rPr>
        <w:t> 22.52(a)(4).</w:t>
      </w:r>
    </w:p>
    <w:p w14:paraId="18A5BBBF" w14:textId="77777777" w:rsidR="00196521" w:rsidRPr="00A97C18" w:rsidRDefault="00196521" w:rsidP="001619FF">
      <w:pPr>
        <w:widowControl/>
        <w:autoSpaceDE/>
        <w:autoSpaceDN/>
        <w:adjustRightInd/>
        <w:ind w:left="720"/>
        <w:rPr>
          <w:rFonts w:eastAsia="Times New Roman"/>
          <w:snapToGrid w:val="0"/>
          <w:szCs w:val="24"/>
        </w:rPr>
      </w:pPr>
    </w:p>
    <w:p w14:paraId="1F6BD280" w14:textId="77777777" w:rsidR="009B198B" w:rsidRPr="009B198B" w:rsidRDefault="00A717FF" w:rsidP="001619FF">
      <w:pPr>
        <w:widowControl/>
        <w:numPr>
          <w:ilvl w:val="2"/>
          <w:numId w:val="1"/>
        </w:numPr>
        <w:tabs>
          <w:tab w:val="clear" w:pos="360"/>
        </w:tabs>
        <w:autoSpaceDE/>
        <w:autoSpaceDN/>
        <w:adjustRightInd/>
        <w:ind w:left="720" w:hanging="720"/>
        <w:rPr>
          <w:rFonts w:eastAsia="Times New Roman"/>
          <w:snapToGrid w:val="0"/>
          <w:szCs w:val="24"/>
        </w:rPr>
      </w:pPr>
      <w:r>
        <w:rPr>
          <w:szCs w:val="24"/>
        </w:rPr>
        <w:t xml:space="preserve">The hearing on the merits was set and notice of the hearing was provided in compliance with PURA § 37.054 under Texas Government Code </w:t>
      </w:r>
      <w:r w:rsidR="009B198B">
        <w:rPr>
          <w:szCs w:val="24"/>
        </w:rPr>
        <w:t>§§ 2001.051 and 2001.052.</w:t>
      </w:r>
    </w:p>
    <w:p w14:paraId="06773592" w14:textId="77777777" w:rsidR="009B198B" w:rsidRDefault="009B198B" w:rsidP="009B198B">
      <w:pPr>
        <w:pStyle w:val="ListParagraph"/>
        <w:rPr>
          <w:szCs w:val="24"/>
        </w:rPr>
      </w:pPr>
    </w:p>
    <w:p w14:paraId="50455106" w14:textId="77777777" w:rsidR="00325038" w:rsidRDefault="00325038" w:rsidP="001619FF">
      <w:pPr>
        <w:widowControl/>
        <w:numPr>
          <w:ilvl w:val="2"/>
          <w:numId w:val="1"/>
        </w:numPr>
        <w:tabs>
          <w:tab w:val="clear" w:pos="360"/>
          <w:tab w:val="num" w:pos="720"/>
        </w:tabs>
        <w:autoSpaceDE/>
        <w:autoSpaceDN/>
        <w:adjustRightInd/>
        <w:ind w:left="720" w:hanging="720"/>
        <w:rPr>
          <w:rFonts w:eastAsia="Times New Roman"/>
          <w:snapToGrid w:val="0"/>
          <w:szCs w:val="24"/>
        </w:rPr>
      </w:pPr>
      <w:bookmarkStart w:id="14" w:name="_Hlk21718"/>
      <w:r w:rsidRPr="00325038">
        <w:rPr>
          <w:rFonts w:eastAsia="Times New Roman"/>
          <w:snapToGrid w:val="0"/>
          <w:szCs w:val="24"/>
        </w:rPr>
        <w:t>The Commission processed this docket in accordance with the requirements of PURA, the Administrative Procedure Act,</w:t>
      </w:r>
      <w:r w:rsidRPr="00325038">
        <w:rPr>
          <w:rFonts w:eastAsia="Times New Roman"/>
          <w:snapToGrid w:val="0"/>
          <w:szCs w:val="24"/>
          <w:vertAlign w:val="superscript"/>
        </w:rPr>
        <w:footnoteReference w:id="82"/>
      </w:r>
      <w:r w:rsidRPr="00325038">
        <w:rPr>
          <w:rFonts w:eastAsia="Times New Roman"/>
          <w:snapToGrid w:val="0"/>
          <w:szCs w:val="24"/>
        </w:rPr>
        <w:t xml:space="preserve"> and Commission rules</w:t>
      </w:r>
      <w:r>
        <w:rPr>
          <w:rFonts w:eastAsia="Times New Roman"/>
          <w:snapToGrid w:val="0"/>
          <w:szCs w:val="24"/>
        </w:rPr>
        <w:t>.</w:t>
      </w:r>
      <w:r w:rsidRPr="00325038">
        <w:rPr>
          <w:rFonts w:eastAsia="Times New Roman"/>
          <w:snapToGrid w:val="0"/>
          <w:szCs w:val="24"/>
        </w:rPr>
        <w:t xml:space="preserve"> </w:t>
      </w:r>
    </w:p>
    <w:p w14:paraId="4C86B119" w14:textId="77777777" w:rsidR="00F70F99" w:rsidRDefault="00F70F99" w:rsidP="00F70F99">
      <w:pPr>
        <w:widowControl/>
        <w:autoSpaceDE/>
        <w:autoSpaceDN/>
        <w:adjustRightInd/>
        <w:ind w:left="720"/>
        <w:rPr>
          <w:rFonts w:eastAsia="Times New Roman"/>
          <w:snapToGrid w:val="0"/>
          <w:szCs w:val="24"/>
        </w:rPr>
      </w:pPr>
    </w:p>
    <w:p w14:paraId="654B6A16" w14:textId="31A00F22" w:rsidR="00196521" w:rsidRDefault="00420981" w:rsidP="001619FF">
      <w:pPr>
        <w:widowControl/>
        <w:numPr>
          <w:ilvl w:val="2"/>
          <w:numId w:val="1"/>
        </w:numPr>
        <w:tabs>
          <w:tab w:val="clear" w:pos="360"/>
          <w:tab w:val="num" w:pos="720"/>
        </w:tabs>
        <w:autoSpaceDE/>
        <w:autoSpaceDN/>
        <w:adjustRightInd/>
        <w:ind w:left="720" w:hanging="720"/>
        <w:rPr>
          <w:rFonts w:eastAsia="Times New Roman"/>
          <w:snapToGrid w:val="0"/>
          <w:szCs w:val="24"/>
        </w:rPr>
      </w:pPr>
      <w:r w:rsidRPr="004551C1">
        <w:rPr>
          <w:rFonts w:eastAsia="Times New Roman"/>
          <w:snapToGrid w:val="0"/>
          <w:szCs w:val="24"/>
        </w:rPr>
        <w:t xml:space="preserve">The </w:t>
      </w:r>
      <w:bookmarkStart w:id="15" w:name="_Hlk21739"/>
      <w:r w:rsidR="00AA5F5F">
        <w:rPr>
          <w:rFonts w:eastAsia="Times New Roman"/>
          <w:snapToGrid w:val="0"/>
          <w:szCs w:val="24"/>
        </w:rPr>
        <w:t>transmission facilities using Route P</w:t>
      </w:r>
      <w:r w:rsidR="009B198B">
        <w:rPr>
          <w:rFonts w:eastAsia="Times New Roman"/>
          <w:snapToGrid w:val="0"/>
          <w:szCs w:val="24"/>
        </w:rPr>
        <w:t xml:space="preserve"> </w:t>
      </w:r>
      <w:bookmarkEnd w:id="15"/>
      <w:r w:rsidR="00AA5F5F">
        <w:rPr>
          <w:rFonts w:eastAsia="Times New Roman"/>
          <w:snapToGrid w:val="0"/>
          <w:szCs w:val="24"/>
        </w:rPr>
        <w:t>are</w:t>
      </w:r>
      <w:r w:rsidRPr="004551C1">
        <w:rPr>
          <w:rFonts w:eastAsia="Times New Roman"/>
          <w:snapToGrid w:val="0"/>
          <w:szCs w:val="24"/>
        </w:rPr>
        <w:t xml:space="preserve"> necessary for the service, accommodation, convenience or safety of the public within the meaning of PURA § 37.056</w:t>
      </w:r>
      <w:r w:rsidR="005C2065">
        <w:rPr>
          <w:rFonts w:eastAsia="Times New Roman"/>
          <w:snapToGrid w:val="0"/>
          <w:szCs w:val="24"/>
        </w:rPr>
        <w:t>(a)</w:t>
      </w:r>
      <w:r w:rsidRPr="004551C1">
        <w:rPr>
          <w:rFonts w:eastAsia="Times New Roman"/>
          <w:snapToGrid w:val="0"/>
          <w:szCs w:val="24"/>
        </w:rPr>
        <w:t>.</w:t>
      </w:r>
    </w:p>
    <w:bookmarkEnd w:id="14"/>
    <w:p w14:paraId="3661674E" w14:textId="77777777" w:rsidR="009B198B" w:rsidRDefault="009B198B" w:rsidP="009B198B">
      <w:pPr>
        <w:pStyle w:val="ListParagraph"/>
        <w:rPr>
          <w:rFonts w:eastAsia="Times New Roman"/>
          <w:snapToGrid w:val="0"/>
          <w:szCs w:val="24"/>
        </w:rPr>
      </w:pPr>
    </w:p>
    <w:p w14:paraId="34547DD6" w14:textId="2E3A6B2A" w:rsidR="00984527" w:rsidRPr="00C23365" w:rsidRDefault="009B198B" w:rsidP="00C23365">
      <w:pPr>
        <w:widowControl/>
        <w:numPr>
          <w:ilvl w:val="2"/>
          <w:numId w:val="1"/>
        </w:numPr>
        <w:tabs>
          <w:tab w:val="clear" w:pos="360"/>
          <w:tab w:val="num" w:pos="720"/>
        </w:tabs>
        <w:autoSpaceDE/>
        <w:autoSpaceDN/>
        <w:adjustRightInd/>
        <w:ind w:left="720" w:hanging="720"/>
        <w:rPr>
          <w:rFonts w:eastAsia="Times New Roman"/>
          <w:snapToGrid w:val="0"/>
          <w:szCs w:val="24"/>
        </w:rPr>
      </w:pPr>
      <w:r>
        <w:rPr>
          <w:rFonts w:eastAsia="Times New Roman"/>
          <w:snapToGrid w:val="0"/>
          <w:szCs w:val="24"/>
        </w:rPr>
        <w:t xml:space="preserve">The Texas Coastal Management Program does not apply to any of the transmission facilities proposed in the Application and the requirements of 16 TAC § 25.102 do not apply to the Application. </w:t>
      </w:r>
    </w:p>
    <w:p w14:paraId="2D4081CB" w14:textId="51E95AA0" w:rsidR="008D5939" w:rsidRDefault="00AA5F5F" w:rsidP="00AA5F5F">
      <w:pPr>
        <w:keepNext/>
        <w:keepLines/>
        <w:widowControl/>
        <w:autoSpaceDE/>
        <w:autoSpaceDN/>
        <w:adjustRightInd/>
        <w:spacing w:before="480" w:after="240"/>
        <w:jc w:val="center"/>
        <w:rPr>
          <w:rFonts w:eastAsia="Times New Roman"/>
          <w:b/>
          <w:snapToGrid w:val="0"/>
          <w:szCs w:val="24"/>
        </w:rPr>
      </w:pPr>
      <w:r>
        <w:rPr>
          <w:rFonts w:eastAsia="Times New Roman"/>
          <w:b/>
          <w:snapToGrid w:val="0"/>
          <w:szCs w:val="24"/>
        </w:rPr>
        <w:t>III</w:t>
      </w:r>
      <w:r w:rsidR="008D5939" w:rsidRPr="008D5939">
        <w:rPr>
          <w:rFonts w:eastAsia="Times New Roman"/>
          <w:b/>
          <w:snapToGrid w:val="0"/>
          <w:szCs w:val="24"/>
        </w:rPr>
        <w:t>.</w:t>
      </w:r>
      <w:r w:rsidR="008D5939" w:rsidRPr="008D5939">
        <w:rPr>
          <w:rFonts w:eastAsia="Times New Roman"/>
          <w:b/>
          <w:snapToGrid w:val="0"/>
          <w:szCs w:val="24"/>
        </w:rPr>
        <w:tab/>
      </w:r>
      <w:r w:rsidR="00731104">
        <w:rPr>
          <w:rFonts w:eastAsia="Times New Roman"/>
          <w:b/>
          <w:snapToGrid w:val="0"/>
          <w:szCs w:val="24"/>
        </w:rPr>
        <w:t>Ordering Paragraphs</w:t>
      </w:r>
    </w:p>
    <w:p w14:paraId="4B71AC5F" w14:textId="77777777" w:rsidR="008D5939" w:rsidRPr="008D5939" w:rsidRDefault="008D5939" w:rsidP="001619FF">
      <w:pPr>
        <w:widowControl/>
        <w:autoSpaceDE/>
        <w:autoSpaceDN/>
        <w:adjustRightInd/>
        <w:spacing w:after="240"/>
        <w:ind w:firstLine="720"/>
        <w:rPr>
          <w:rFonts w:eastAsia="Times New Roman"/>
          <w:szCs w:val="24"/>
        </w:rPr>
      </w:pPr>
      <w:r w:rsidRPr="008D5939">
        <w:rPr>
          <w:rFonts w:eastAsia="Times New Roman"/>
          <w:szCs w:val="24"/>
        </w:rPr>
        <w:t>In accordance with these findings of fact and conclusions of law, the Commission issues the following order:</w:t>
      </w:r>
    </w:p>
    <w:p w14:paraId="242B502F" w14:textId="77777777" w:rsidR="009B198B" w:rsidRDefault="009B198B" w:rsidP="001619FF">
      <w:pPr>
        <w:widowControl/>
        <w:numPr>
          <w:ilvl w:val="0"/>
          <w:numId w:val="8"/>
        </w:numPr>
        <w:autoSpaceDE/>
        <w:autoSpaceDN/>
        <w:adjustRightInd/>
        <w:spacing w:after="240"/>
        <w:rPr>
          <w:rFonts w:eastAsia="Times New Roman"/>
          <w:szCs w:val="24"/>
        </w:rPr>
      </w:pPr>
      <w:r>
        <w:rPr>
          <w:rFonts w:eastAsia="Times New Roman"/>
          <w:szCs w:val="24"/>
        </w:rPr>
        <w:t>The Commission adopts the proposal for decision, including findings of fact and conclusions of law, except as discussed in this order.</w:t>
      </w:r>
    </w:p>
    <w:p w14:paraId="62EE97E5" w14:textId="54C74263" w:rsidR="008D5939" w:rsidRPr="008D5939" w:rsidRDefault="009B198B" w:rsidP="00325038">
      <w:pPr>
        <w:widowControl/>
        <w:numPr>
          <w:ilvl w:val="0"/>
          <w:numId w:val="8"/>
        </w:numPr>
        <w:autoSpaceDE/>
        <w:autoSpaceDN/>
        <w:adjustRightInd/>
        <w:spacing w:after="240"/>
        <w:rPr>
          <w:rFonts w:eastAsia="Times New Roman"/>
          <w:szCs w:val="24"/>
        </w:rPr>
      </w:pPr>
      <w:r>
        <w:rPr>
          <w:rFonts w:eastAsia="Times New Roman"/>
          <w:szCs w:val="24"/>
        </w:rPr>
        <w:t xml:space="preserve">The Commission amends </w:t>
      </w:r>
      <w:r w:rsidR="00597113">
        <w:rPr>
          <w:rFonts w:eastAsia="Times New Roman"/>
          <w:szCs w:val="24"/>
        </w:rPr>
        <w:t>CPS Energy</w:t>
      </w:r>
      <w:r w:rsidR="008D5939" w:rsidRPr="008D5939">
        <w:rPr>
          <w:rFonts w:eastAsia="Times New Roman"/>
          <w:szCs w:val="24"/>
        </w:rPr>
        <w:t>’s CCN</w:t>
      </w:r>
      <w:r w:rsidR="00370DC4">
        <w:rPr>
          <w:rFonts w:eastAsia="Times New Roman"/>
          <w:szCs w:val="24"/>
        </w:rPr>
        <w:t xml:space="preserve"> No. 30031</w:t>
      </w:r>
      <w:r w:rsidR="008D5939" w:rsidRPr="008D5939">
        <w:rPr>
          <w:rFonts w:eastAsia="Times New Roman"/>
          <w:szCs w:val="24"/>
        </w:rPr>
        <w:t xml:space="preserve"> </w:t>
      </w:r>
      <w:r w:rsidR="007B0946">
        <w:rPr>
          <w:rFonts w:eastAsia="Times New Roman"/>
          <w:szCs w:val="24"/>
        </w:rPr>
        <w:t xml:space="preserve">to include the construction and operation of the </w:t>
      </w:r>
      <w:r w:rsidR="000E4832">
        <w:rPr>
          <w:rFonts w:eastAsia="Times New Roman"/>
          <w:szCs w:val="24"/>
        </w:rPr>
        <w:t xml:space="preserve">Scenic Loop </w:t>
      </w:r>
      <w:r w:rsidR="007B0946">
        <w:rPr>
          <w:rFonts w:eastAsia="Times New Roman"/>
          <w:szCs w:val="24"/>
        </w:rPr>
        <w:t xml:space="preserve">Substation, </w:t>
      </w:r>
      <w:r w:rsidR="007B0946" w:rsidRPr="007B0946">
        <w:rPr>
          <w:rFonts w:eastAsia="Times New Roman"/>
          <w:szCs w:val="24"/>
        </w:rPr>
        <w:t xml:space="preserve">a new load-serving electric </w:t>
      </w:r>
      <w:r w:rsidR="009C592B">
        <w:rPr>
          <w:rFonts w:eastAsia="Times New Roman"/>
          <w:szCs w:val="24"/>
        </w:rPr>
        <w:t xml:space="preserve">substation </w:t>
      </w:r>
      <w:r w:rsidR="000E4832" w:rsidRPr="000E4832">
        <w:rPr>
          <w:rFonts w:eastAsia="Times New Roman"/>
          <w:szCs w:val="24"/>
        </w:rPr>
        <w:t xml:space="preserve">in northwestern Bexar County to the existing </w:t>
      </w:r>
      <w:proofErr w:type="spellStart"/>
      <w:r w:rsidR="000E4832" w:rsidRPr="000E4832">
        <w:rPr>
          <w:rFonts w:eastAsia="Times New Roman"/>
          <w:szCs w:val="24"/>
        </w:rPr>
        <w:t>Ranchtown</w:t>
      </w:r>
      <w:proofErr w:type="spellEnd"/>
      <w:r w:rsidR="000E4832" w:rsidRPr="000E4832">
        <w:rPr>
          <w:rFonts w:eastAsia="Times New Roman"/>
          <w:szCs w:val="24"/>
        </w:rPr>
        <w:t xml:space="preserve"> to </w:t>
      </w:r>
      <w:proofErr w:type="spellStart"/>
      <w:r w:rsidR="000E4832" w:rsidRPr="000E4832">
        <w:rPr>
          <w:rFonts w:eastAsia="Times New Roman"/>
          <w:szCs w:val="24"/>
        </w:rPr>
        <w:t>Menger</w:t>
      </w:r>
      <w:proofErr w:type="spellEnd"/>
      <w:r w:rsidR="000E4832" w:rsidRPr="000E4832">
        <w:rPr>
          <w:rFonts w:eastAsia="Times New Roman"/>
          <w:szCs w:val="24"/>
        </w:rPr>
        <w:t xml:space="preserve"> Creek 138 kV transmission line to the west</w:t>
      </w:r>
      <w:r w:rsidR="007B0946">
        <w:rPr>
          <w:rFonts w:eastAsia="Times New Roman"/>
          <w:szCs w:val="24"/>
        </w:rPr>
        <w:t>.</w:t>
      </w:r>
      <w:r w:rsidR="00AA0D40">
        <w:rPr>
          <w:rFonts w:eastAsia="Times New Roman"/>
          <w:szCs w:val="24"/>
        </w:rPr>
        <w:t xml:space="preserve"> The new </w:t>
      </w:r>
      <w:r w:rsidR="00370DC4">
        <w:rPr>
          <w:rFonts w:eastAsia="Times New Roman"/>
          <w:szCs w:val="24"/>
        </w:rPr>
        <w:t xml:space="preserve">Scenic Loop </w:t>
      </w:r>
      <w:r w:rsidR="00AA0D40">
        <w:rPr>
          <w:rFonts w:eastAsia="Times New Roman"/>
          <w:szCs w:val="24"/>
        </w:rPr>
        <w:t xml:space="preserve">Substation will be located at </w:t>
      </w:r>
      <w:r w:rsidR="00AA0D40">
        <w:rPr>
          <w:rFonts w:eastAsia="Times New Roman"/>
          <w:szCs w:val="24"/>
        </w:rPr>
        <w:lastRenderedPageBreak/>
        <w:t xml:space="preserve">proposed substation site </w:t>
      </w:r>
      <w:r w:rsidR="00AA5F5F">
        <w:rPr>
          <w:rFonts w:eastAsia="Times New Roman"/>
          <w:szCs w:val="24"/>
        </w:rPr>
        <w:t>6</w:t>
      </w:r>
      <w:r w:rsidR="00AA0D40">
        <w:rPr>
          <w:rFonts w:eastAsia="Times New Roman"/>
          <w:szCs w:val="24"/>
        </w:rPr>
        <w:t xml:space="preserve"> and the new transmission line shall be built </w:t>
      </w:r>
      <w:r w:rsidR="00E3115A">
        <w:rPr>
          <w:rFonts w:eastAsia="Times New Roman"/>
          <w:szCs w:val="24"/>
        </w:rPr>
        <w:t>using</w:t>
      </w:r>
      <w:r w:rsidR="00AA0D40">
        <w:rPr>
          <w:rFonts w:eastAsia="Times New Roman"/>
          <w:szCs w:val="24"/>
        </w:rPr>
        <w:t xml:space="preserve"> segments </w:t>
      </w:r>
      <w:r w:rsidR="00AA5F5F" w:rsidRPr="0030557E">
        <w:rPr>
          <w:szCs w:val="24"/>
        </w:rPr>
        <w:t>50, 15, 22, 25, 37, 38, and 43</w:t>
      </w:r>
    </w:p>
    <w:p w14:paraId="681A048D" w14:textId="00B35702" w:rsidR="00AA0D40" w:rsidRPr="00AA0D40" w:rsidRDefault="00597113" w:rsidP="001619FF">
      <w:pPr>
        <w:widowControl/>
        <w:numPr>
          <w:ilvl w:val="0"/>
          <w:numId w:val="8"/>
        </w:numPr>
        <w:autoSpaceDE/>
        <w:autoSpaceDN/>
        <w:adjustRightInd/>
        <w:spacing w:after="240"/>
        <w:rPr>
          <w:rFonts w:eastAsia="Times New Roman"/>
          <w:szCs w:val="24"/>
        </w:rPr>
      </w:pPr>
      <w:r>
        <w:t>CPS Energy</w:t>
      </w:r>
      <w:r w:rsidR="00AA0D40">
        <w:t xml:space="preserve"> </w:t>
      </w:r>
      <w:r w:rsidR="00BE29EC">
        <w:t>must</w:t>
      </w:r>
      <w:r w:rsidR="00AA0D40">
        <w:t xml:space="preserve"> co</w:t>
      </w:r>
      <w:r w:rsidR="004A1881">
        <w:t xml:space="preserve">nsult </w:t>
      </w:r>
      <w:r w:rsidR="00AA0D40">
        <w:t>with pipeline owners or operators in the vicinity of the approved route regarding the pipeline owners</w:t>
      </w:r>
      <w:r w:rsidR="0087270B">
        <w:t>’</w:t>
      </w:r>
      <w:r w:rsidR="00AA0D40">
        <w:t xml:space="preserve"> or operators</w:t>
      </w:r>
      <w:r w:rsidR="000C5915">
        <w:t>’</w:t>
      </w:r>
      <w:r w:rsidR="00AA0D40">
        <w:t xml:space="preserve"> assessment of the need to install measures to mitigate the effects of </w:t>
      </w:r>
      <w:r w:rsidR="004A1881">
        <w:t>alternating current i</w:t>
      </w:r>
      <w:r w:rsidR="00AA0D40">
        <w:t>nterference on existing natural gas pipelines paralleled by the proposed electric transmission facilities.</w:t>
      </w:r>
      <w:r w:rsidR="00AA0D40" w:rsidRPr="00AA0D40">
        <w:t xml:space="preserve"> </w:t>
      </w:r>
    </w:p>
    <w:p w14:paraId="25A12A73" w14:textId="38F4D5C8" w:rsidR="00AA0D40" w:rsidRPr="00AA0D40" w:rsidRDefault="00597113" w:rsidP="001619FF">
      <w:pPr>
        <w:widowControl/>
        <w:numPr>
          <w:ilvl w:val="0"/>
          <w:numId w:val="8"/>
        </w:numPr>
        <w:autoSpaceDE/>
        <w:autoSpaceDN/>
        <w:adjustRightInd/>
        <w:spacing w:after="240"/>
        <w:rPr>
          <w:rFonts w:eastAsia="Times New Roman"/>
          <w:szCs w:val="24"/>
        </w:rPr>
      </w:pPr>
      <w:r>
        <w:t>CPS Energy</w:t>
      </w:r>
      <w:r w:rsidR="00AA0D40">
        <w:t xml:space="preserve"> </w:t>
      </w:r>
      <w:r w:rsidR="00BE29EC">
        <w:t>must</w:t>
      </w:r>
      <w:r w:rsidR="00AA0D40">
        <w:t xml:space="preserve"> conduct surveys</w:t>
      </w:r>
      <w:r w:rsidR="004A1881">
        <w:t xml:space="preserve">, if not already completed, </w:t>
      </w:r>
      <w:r w:rsidR="00AA0D40">
        <w:t xml:space="preserve">to identify </w:t>
      </w:r>
      <w:r w:rsidR="004A1881">
        <w:t xml:space="preserve">metallic </w:t>
      </w:r>
      <w:r w:rsidR="00AA0D40">
        <w:t xml:space="preserve">pipelines </w:t>
      </w:r>
      <w:r w:rsidR="004A1881">
        <w:t xml:space="preserve">that could be affected </w:t>
      </w:r>
      <w:r w:rsidR="00AA0D40">
        <w:t xml:space="preserve">by the </w:t>
      </w:r>
      <w:r w:rsidR="004A1881">
        <w:t>transmission line</w:t>
      </w:r>
      <w:r w:rsidR="00AA0D40">
        <w:t xml:space="preserve"> and coo</w:t>
      </w:r>
      <w:r w:rsidR="004A1881">
        <w:t>rdinate</w:t>
      </w:r>
      <w:r w:rsidR="00AA0D40">
        <w:t xml:space="preserve"> with pipeline owners in modeling and analyzing potential hazards because of </w:t>
      </w:r>
      <w:r w:rsidR="004A1881">
        <w:t xml:space="preserve">alternating current </w:t>
      </w:r>
      <w:r w:rsidR="00AA0D40">
        <w:t xml:space="preserve">interference affecting </w:t>
      </w:r>
      <w:r w:rsidR="004A1881">
        <w:t xml:space="preserve">metallic </w:t>
      </w:r>
      <w:r w:rsidR="00AA0D40">
        <w:t>pipelines being paralleled.</w:t>
      </w:r>
    </w:p>
    <w:p w14:paraId="7569F9CE" w14:textId="6EBCBDF6" w:rsidR="00BB58E4"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BB58E4">
        <w:rPr>
          <w:rFonts w:eastAsia="Times New Roman"/>
          <w:szCs w:val="24"/>
        </w:rPr>
        <w:t xml:space="preserve"> </w:t>
      </w:r>
      <w:r w:rsidR="00BB58E4" w:rsidRPr="00BB58E4">
        <w:rPr>
          <w:rFonts w:eastAsia="Times New Roman"/>
          <w:szCs w:val="24"/>
        </w:rPr>
        <w:t xml:space="preserve">must obtain all permits, licenses, plans, and permission required by state and federal law that are necessary to construct the proposed transmission facilities, and if </w:t>
      </w:r>
      <w:r>
        <w:rPr>
          <w:rFonts w:eastAsia="Times New Roman"/>
          <w:szCs w:val="24"/>
        </w:rPr>
        <w:t>CPS Energy</w:t>
      </w:r>
      <w:r w:rsidR="00BB58E4">
        <w:rPr>
          <w:rFonts w:eastAsia="Times New Roman"/>
          <w:szCs w:val="24"/>
        </w:rPr>
        <w:t xml:space="preserve"> </w:t>
      </w:r>
      <w:r w:rsidR="00BB58E4" w:rsidRPr="00BB58E4">
        <w:rPr>
          <w:rFonts w:eastAsia="Times New Roman"/>
          <w:szCs w:val="24"/>
        </w:rPr>
        <w:t xml:space="preserve">fail to obtain any such permit, license, plan, or permission, they must notify the Commission immediately. </w:t>
      </w:r>
    </w:p>
    <w:p w14:paraId="068ACCA8" w14:textId="6E4F329B" w:rsidR="00BB58E4"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BB58E4">
        <w:rPr>
          <w:rFonts w:eastAsia="Times New Roman"/>
          <w:szCs w:val="24"/>
        </w:rPr>
        <w:t xml:space="preserve"> </w:t>
      </w:r>
      <w:r w:rsidR="00BB58E4" w:rsidRPr="00BB58E4">
        <w:rPr>
          <w:rFonts w:eastAsia="Times New Roman"/>
          <w:szCs w:val="24"/>
        </w:rPr>
        <w:t xml:space="preserve">must identify any additional permits that are necessary, consult any required agencies (such as the United States Army Corps of Engineers and United States Fish and Wildlife Service), obtain all necessary environmental permits, and comply with the relevant conditions during construction and operation of the </w:t>
      </w:r>
      <w:r w:rsidR="00BB58E4">
        <w:rPr>
          <w:rFonts w:eastAsia="Times New Roman"/>
          <w:szCs w:val="24"/>
        </w:rPr>
        <w:t>transmission facilities approved by this order.</w:t>
      </w:r>
    </w:p>
    <w:p w14:paraId="622C2B12" w14:textId="5A11AADC" w:rsidR="00BB58E4" w:rsidRDefault="00BB58E4" w:rsidP="001619FF">
      <w:pPr>
        <w:widowControl/>
        <w:numPr>
          <w:ilvl w:val="0"/>
          <w:numId w:val="8"/>
        </w:numPr>
        <w:autoSpaceDE/>
        <w:autoSpaceDN/>
        <w:adjustRightInd/>
        <w:spacing w:after="240"/>
        <w:rPr>
          <w:rFonts w:eastAsia="Times New Roman"/>
          <w:szCs w:val="24"/>
        </w:rPr>
      </w:pPr>
      <w:r w:rsidRPr="00BB58E4">
        <w:rPr>
          <w:rFonts w:eastAsia="Times New Roman"/>
          <w:szCs w:val="24"/>
        </w:rPr>
        <w:t xml:space="preserve">Before commencing construction, </w:t>
      </w:r>
      <w:r w:rsidR="00597113">
        <w:rPr>
          <w:rFonts w:eastAsia="Times New Roman"/>
          <w:szCs w:val="24"/>
        </w:rPr>
        <w:t>CPS Energy</w:t>
      </w:r>
      <w:r>
        <w:rPr>
          <w:rFonts w:eastAsia="Times New Roman"/>
          <w:szCs w:val="24"/>
        </w:rPr>
        <w:t xml:space="preserve"> </w:t>
      </w:r>
      <w:r w:rsidRPr="00BB58E4">
        <w:rPr>
          <w:rFonts w:eastAsia="Times New Roman"/>
          <w:szCs w:val="24"/>
        </w:rPr>
        <w:t xml:space="preserve">must obtain a general permit to discharge under the Texas pollutant discharge elimination system for stormwater discharges associated with construction activities as required by the Texas Commission on Environmental Quality. In addition, because more than five acres will be disturbed during construction of the transmission facilities, </w:t>
      </w:r>
      <w:r w:rsidR="00597113">
        <w:rPr>
          <w:rFonts w:eastAsia="Times New Roman"/>
          <w:szCs w:val="24"/>
        </w:rPr>
        <w:t>CPS Energy</w:t>
      </w:r>
      <w:r>
        <w:rPr>
          <w:rFonts w:eastAsia="Times New Roman"/>
          <w:szCs w:val="24"/>
        </w:rPr>
        <w:t xml:space="preserve"> </w:t>
      </w:r>
      <w:r w:rsidRPr="00BB58E4">
        <w:rPr>
          <w:rFonts w:eastAsia="Times New Roman"/>
          <w:szCs w:val="24"/>
        </w:rPr>
        <w:t>must, before commencing construction, prepare the necessary stormwater-pollution-prevention plan, submit a notice of intent to the Texas Commission on Environmental Quality, and comply with all other applicable requirements of the general permit.</w:t>
      </w:r>
    </w:p>
    <w:p w14:paraId="3D1CE14C" w14:textId="2D33DFBD" w:rsidR="00DC07C5" w:rsidRDefault="008D5939" w:rsidP="001619FF">
      <w:pPr>
        <w:widowControl/>
        <w:numPr>
          <w:ilvl w:val="0"/>
          <w:numId w:val="8"/>
        </w:numPr>
        <w:autoSpaceDE/>
        <w:autoSpaceDN/>
        <w:adjustRightInd/>
        <w:spacing w:after="240"/>
        <w:rPr>
          <w:rFonts w:eastAsia="Times New Roman"/>
          <w:szCs w:val="24"/>
        </w:rPr>
      </w:pPr>
      <w:r w:rsidRPr="008D5939">
        <w:rPr>
          <w:rFonts w:eastAsia="Times New Roman"/>
          <w:szCs w:val="24"/>
        </w:rPr>
        <w:t xml:space="preserve">In </w:t>
      </w:r>
      <w:r w:rsidR="00845926" w:rsidRPr="008D5939">
        <w:t xml:space="preserve">the event </w:t>
      </w:r>
      <w:r w:rsidR="00597113">
        <w:t>CPS Energy</w:t>
      </w:r>
      <w:r w:rsidR="00845926" w:rsidRPr="008D5939">
        <w:t xml:space="preserve"> </w:t>
      </w:r>
      <w:r w:rsidR="00BB58E4" w:rsidRPr="00BB58E4">
        <w:t xml:space="preserve">encounters any archeological artifacts or other cultural resources during construction, work must cease immediately in the vicinity of the artifact or resource. </w:t>
      </w:r>
      <w:r w:rsidR="00597113">
        <w:t>CPS Energy</w:t>
      </w:r>
      <w:r w:rsidR="00BB58E4">
        <w:t xml:space="preserve"> </w:t>
      </w:r>
      <w:r w:rsidR="00BB58E4" w:rsidRPr="00BB58E4">
        <w:t>must report the discovery to, and take action as directed by, the Texas Historical Commission</w:t>
      </w:r>
      <w:r w:rsidR="00845926" w:rsidRPr="008D5939">
        <w:t>.</w:t>
      </w:r>
      <w:r w:rsidR="00DC07C5" w:rsidRPr="00DC07C5">
        <w:rPr>
          <w:rFonts w:eastAsia="Times New Roman"/>
          <w:szCs w:val="24"/>
        </w:rPr>
        <w:t xml:space="preserve"> </w:t>
      </w:r>
    </w:p>
    <w:p w14:paraId="76460ECB" w14:textId="3C95FA3B" w:rsidR="008D5939" w:rsidRPr="008D5939" w:rsidRDefault="00DC07C5" w:rsidP="001619FF">
      <w:pPr>
        <w:widowControl/>
        <w:numPr>
          <w:ilvl w:val="0"/>
          <w:numId w:val="8"/>
        </w:numPr>
        <w:autoSpaceDE/>
        <w:autoSpaceDN/>
        <w:adjustRightInd/>
        <w:spacing w:after="240"/>
        <w:rPr>
          <w:rFonts w:eastAsia="Times New Roman"/>
          <w:szCs w:val="24"/>
        </w:rPr>
      </w:pPr>
      <w:r>
        <w:rPr>
          <w:rFonts w:eastAsia="Times New Roman"/>
          <w:szCs w:val="24"/>
        </w:rPr>
        <w:t xml:space="preserve">Before beginning construction, </w:t>
      </w:r>
      <w:r w:rsidR="00597113">
        <w:rPr>
          <w:rFonts w:eastAsia="Times New Roman"/>
          <w:szCs w:val="24"/>
        </w:rPr>
        <w:t>CPS Energy</w:t>
      </w:r>
      <w:r>
        <w:rPr>
          <w:rFonts w:eastAsia="Times New Roman"/>
          <w:szCs w:val="24"/>
        </w:rPr>
        <w:t xml:space="preserve"> must undertake appropriate measures to identify whether a potential habitat for endangered or threatened species exists and must respond as required.</w:t>
      </w:r>
    </w:p>
    <w:p w14:paraId="78B28372" w14:textId="784A8BDD" w:rsidR="008D5939" w:rsidRPr="008D5939"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8D5939" w:rsidRPr="008D5939">
        <w:rPr>
          <w:rFonts w:eastAsia="Times New Roman"/>
          <w:szCs w:val="24"/>
        </w:rPr>
        <w:t xml:space="preserve"> </w:t>
      </w:r>
      <w:r w:rsidR="00BE29EC">
        <w:rPr>
          <w:rFonts w:eastAsia="Times New Roman"/>
          <w:szCs w:val="24"/>
        </w:rPr>
        <w:t>must</w:t>
      </w:r>
      <w:r w:rsidR="008D5939" w:rsidRPr="008D5939">
        <w:rPr>
          <w:rFonts w:eastAsia="Times New Roman"/>
          <w:szCs w:val="24"/>
        </w:rPr>
        <w:t xml:space="preserve"> use best management practices to minimize the potential impact to migratory birds and threatened or endangered species.</w:t>
      </w:r>
    </w:p>
    <w:p w14:paraId="34BD216D" w14:textId="239BFE05" w:rsidR="008D5939" w:rsidRPr="00126820"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845926" w:rsidRPr="008D5939">
        <w:t xml:space="preserve"> </w:t>
      </w:r>
      <w:r w:rsidR="00126820" w:rsidRPr="00126820">
        <w:t xml:space="preserve">must follow the procedures to protect raptors and migratory birds as outlined in the publications: </w:t>
      </w:r>
      <w:r w:rsidR="00126820" w:rsidRPr="000E1A2D">
        <w:rPr>
          <w:i/>
        </w:rPr>
        <w:t>Reducing Avian Collisions with Power Lines: State of the Art in 2012</w:t>
      </w:r>
      <w:r w:rsidR="00126820" w:rsidRPr="00126820">
        <w:t xml:space="preserve">, APLIC, 2012, Edison Electric Institute and Avian Power Line Interaction Committee </w:t>
      </w:r>
      <w:r w:rsidR="00126820" w:rsidRPr="00126820">
        <w:lastRenderedPageBreak/>
        <w:t xml:space="preserve">(APLIC), Washington, D.C. 2012; </w:t>
      </w:r>
      <w:r w:rsidR="00126820" w:rsidRPr="000E1A2D">
        <w:rPr>
          <w:i/>
        </w:rPr>
        <w:t>Suggested Practices for Avian Protection on Power Lines, The State of the Art in 2006</w:t>
      </w:r>
      <w:r w:rsidR="00126820" w:rsidRPr="00126820">
        <w:t xml:space="preserve">, Edison Electric Institute, APLIC, and the California Energy Commission, Washington, D.C. and Sacramento, CA 2006; and </w:t>
      </w:r>
      <w:r w:rsidR="00126820" w:rsidRPr="000E1A2D">
        <w:rPr>
          <w:i/>
        </w:rPr>
        <w:t>Avian Protection Plan Guidelines</w:t>
      </w:r>
      <w:r w:rsidR="00126820" w:rsidRPr="00126820">
        <w:t xml:space="preserve">, APLIC and </w:t>
      </w:r>
      <w:r w:rsidR="00C417C3">
        <w:t>USFWS</w:t>
      </w:r>
      <w:r w:rsidR="00331208">
        <w:t>,</w:t>
      </w:r>
      <w:r w:rsidR="00126820" w:rsidRPr="00126820">
        <w:t xml:space="preserve"> 2005. </w:t>
      </w:r>
      <w:r>
        <w:t>CPS Energy</w:t>
      </w:r>
      <w:r w:rsidR="00126820" w:rsidRPr="00126820">
        <w:t xml:space="preserve"> must take precautions to avoid disturbing occupied nests and take steps </w:t>
      </w:r>
      <w:r w:rsidR="00126820">
        <w:t>t</w:t>
      </w:r>
      <w:r w:rsidR="00126820" w:rsidRPr="00126820">
        <w:t>o minimize the impact of construction on migratory birds during the nesting season of the migratory bird species identified in the area of construction.</w:t>
      </w:r>
    </w:p>
    <w:p w14:paraId="0CC06DDC" w14:textId="156E25F9" w:rsidR="00696F7C" w:rsidRPr="00696F7C"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126820" w:rsidRPr="00126820">
        <w:rPr>
          <w:rFonts w:eastAsia="Times New Roman"/>
          <w:szCs w:val="24"/>
        </w:rPr>
        <w:t xml:space="preserve"> </w:t>
      </w:r>
      <w:r w:rsidR="00696F7C">
        <w:t>must exercise extreme care to avoid affecting non-targeted vegetation or animal life when using chemical herbicides to control vegetation within the right-of-way, and must ensure that such herbicide use complies with rules and guidelines established in the Federal Insecticide, Fungicide and Rodenticide Act and with Texas Department of Agriculture regulations.</w:t>
      </w:r>
    </w:p>
    <w:p w14:paraId="56B82B3D" w14:textId="24DE13BA" w:rsidR="008D5939"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696F7C">
        <w:rPr>
          <w:rFonts w:eastAsia="Times New Roman"/>
          <w:szCs w:val="24"/>
        </w:rPr>
        <w:t xml:space="preserve"> </w:t>
      </w:r>
      <w:r w:rsidR="00126820" w:rsidRPr="00126820">
        <w:rPr>
          <w:rFonts w:eastAsia="Times New Roman"/>
          <w:szCs w:val="24"/>
        </w:rPr>
        <w:t>must minimize the amount of flora and fauna disturbed during construc</w:t>
      </w:r>
      <w:r w:rsidR="00126820">
        <w:rPr>
          <w:rFonts w:eastAsia="Times New Roman"/>
          <w:szCs w:val="24"/>
        </w:rPr>
        <w:t>t</w:t>
      </w:r>
      <w:r w:rsidR="00126820" w:rsidRPr="00126820">
        <w:rPr>
          <w:rFonts w:eastAsia="Times New Roman"/>
          <w:szCs w:val="24"/>
        </w:rPr>
        <w:t>ion of the transmission line</w:t>
      </w:r>
      <w:r w:rsidR="00126820">
        <w:rPr>
          <w:rFonts w:eastAsia="Times New Roman"/>
          <w:szCs w:val="24"/>
        </w:rPr>
        <w:t xml:space="preserve"> project</w:t>
      </w:r>
      <w:r w:rsidR="00126820" w:rsidRPr="00126820">
        <w:rPr>
          <w:rFonts w:eastAsia="Times New Roman"/>
          <w:szCs w:val="24"/>
        </w:rPr>
        <w:t xml:space="preserve">, except to the extent necessary to establish appropriate right-of-way clearance for the transmission line. In addition, </w:t>
      </w:r>
      <w:r>
        <w:rPr>
          <w:rFonts w:eastAsia="Times New Roman"/>
          <w:szCs w:val="24"/>
        </w:rPr>
        <w:t>CPS Energy</w:t>
      </w:r>
      <w:r w:rsidR="00126820" w:rsidRPr="00126820">
        <w:rPr>
          <w:rFonts w:eastAsia="Times New Roman"/>
          <w:szCs w:val="24"/>
        </w:rPr>
        <w:t xml:space="preserve"> must re-vegetate using native species and must consider landowner preferences and wildlife needs in doing so. Furthermore, to the maximum extent practical, </w:t>
      </w:r>
      <w:r>
        <w:rPr>
          <w:rFonts w:eastAsia="Times New Roman"/>
          <w:szCs w:val="24"/>
        </w:rPr>
        <w:t>CPS Energy</w:t>
      </w:r>
      <w:r w:rsidR="00126820" w:rsidRPr="00126820">
        <w:rPr>
          <w:rFonts w:eastAsia="Times New Roman"/>
          <w:szCs w:val="24"/>
        </w:rPr>
        <w:t xml:space="preserve"> must avoid adverse environmental impact to sensitive plant and animal species and their habitats, as identified by TPWD and the U</w:t>
      </w:r>
      <w:r w:rsidR="00C417C3">
        <w:rPr>
          <w:rFonts w:eastAsia="Times New Roman"/>
          <w:szCs w:val="24"/>
        </w:rPr>
        <w:t>SFWS.</w:t>
      </w:r>
    </w:p>
    <w:p w14:paraId="725F986D" w14:textId="188BCEB7" w:rsidR="008D5939"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8D5939" w:rsidRPr="008D5939">
        <w:rPr>
          <w:rFonts w:eastAsia="Times New Roman"/>
          <w:szCs w:val="24"/>
        </w:rPr>
        <w:t xml:space="preserve"> </w:t>
      </w:r>
      <w:r w:rsidR="00126820" w:rsidRPr="00126820">
        <w:rPr>
          <w:rFonts w:eastAsia="Times New Roman"/>
          <w:szCs w:val="24"/>
        </w:rPr>
        <w:t xml:space="preserve">must implement erosion control measures as appropriate. Erosion control measures may include inspection of the right-of-way before and during construction to identify erosion areas and implement special precautions as determined reasonable to minimize the impact of vehicular traffic over the areas. </w:t>
      </w:r>
      <w:r>
        <w:rPr>
          <w:rFonts w:eastAsia="Times New Roman"/>
          <w:szCs w:val="24"/>
        </w:rPr>
        <w:t>CPS Energy</w:t>
      </w:r>
      <w:r w:rsidR="00126820" w:rsidRPr="00126820">
        <w:rPr>
          <w:rFonts w:eastAsia="Times New Roman"/>
          <w:szCs w:val="24"/>
        </w:rPr>
        <w:t xml:space="preserve"> must return each affected landowner</w:t>
      </w:r>
      <w:r w:rsidR="00BE29EC">
        <w:rPr>
          <w:rFonts w:eastAsia="Times New Roman"/>
          <w:szCs w:val="24"/>
        </w:rPr>
        <w:t>’</w:t>
      </w:r>
      <w:r w:rsidR="00126820" w:rsidRPr="00126820">
        <w:rPr>
          <w:rFonts w:eastAsia="Times New Roman"/>
          <w:szCs w:val="24"/>
        </w:rPr>
        <w:t>s property to its original contours and grades unless otherwise agreed to by the landowner or the landowner</w:t>
      </w:r>
      <w:r w:rsidR="00B11B55">
        <w:rPr>
          <w:rFonts w:eastAsia="Times New Roman"/>
          <w:szCs w:val="24"/>
        </w:rPr>
        <w:t>’</w:t>
      </w:r>
      <w:r w:rsidR="00126820" w:rsidRPr="00126820">
        <w:rPr>
          <w:rFonts w:eastAsia="Times New Roman"/>
          <w:szCs w:val="24"/>
        </w:rPr>
        <w:t xml:space="preserve">s representative. </w:t>
      </w:r>
      <w:r>
        <w:rPr>
          <w:rFonts w:eastAsia="Times New Roman"/>
          <w:szCs w:val="24"/>
        </w:rPr>
        <w:t>CPS Energy</w:t>
      </w:r>
      <w:r w:rsidR="00126820" w:rsidRPr="00126820">
        <w:rPr>
          <w:rFonts w:eastAsia="Times New Roman"/>
          <w:szCs w:val="24"/>
        </w:rPr>
        <w:t xml:space="preserve"> will not be required to restore original contours and grades where a different contour or grade is necessary to ensure the safety or stability of the </w:t>
      </w:r>
      <w:r w:rsidR="00B11B55">
        <w:rPr>
          <w:rFonts w:eastAsia="Times New Roman"/>
          <w:szCs w:val="24"/>
        </w:rPr>
        <w:t>p</w:t>
      </w:r>
      <w:r w:rsidR="00126820" w:rsidRPr="00126820">
        <w:rPr>
          <w:rFonts w:eastAsia="Times New Roman"/>
          <w:szCs w:val="24"/>
        </w:rPr>
        <w:t>roject</w:t>
      </w:r>
      <w:r w:rsidR="00B11B55">
        <w:rPr>
          <w:rFonts w:eastAsia="Times New Roman"/>
          <w:szCs w:val="24"/>
        </w:rPr>
        <w:t>’</w:t>
      </w:r>
      <w:r w:rsidR="00126820" w:rsidRPr="00126820">
        <w:rPr>
          <w:rFonts w:eastAsia="Times New Roman"/>
          <w:szCs w:val="24"/>
        </w:rPr>
        <w:t>s structures or the safe operation and maintenance of the line.</w:t>
      </w:r>
    </w:p>
    <w:p w14:paraId="5867828F" w14:textId="1BD7CE13" w:rsidR="008D5939" w:rsidRPr="00FC1C4C"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8D5939" w:rsidRPr="00FC1C4C">
        <w:rPr>
          <w:rFonts w:eastAsia="Times New Roman"/>
          <w:szCs w:val="24"/>
        </w:rPr>
        <w:t xml:space="preserve"> </w:t>
      </w:r>
      <w:r w:rsidR="00BE29EC">
        <w:rPr>
          <w:rFonts w:eastAsia="Times New Roman"/>
          <w:szCs w:val="24"/>
        </w:rPr>
        <w:t>must</w:t>
      </w:r>
      <w:r w:rsidR="008D5939" w:rsidRPr="00FC1C4C">
        <w:rPr>
          <w:rFonts w:eastAsia="Times New Roman"/>
          <w:szCs w:val="24"/>
        </w:rPr>
        <w:t xml:space="preserve"> cooperate with directly affected landowners to implement minor deviations </w:t>
      </w:r>
      <w:r w:rsidR="00E3115A">
        <w:rPr>
          <w:rFonts w:eastAsia="Times New Roman"/>
          <w:szCs w:val="24"/>
        </w:rPr>
        <w:t>from</w:t>
      </w:r>
      <w:r w:rsidR="008D5939" w:rsidRPr="00FC1C4C">
        <w:rPr>
          <w:rFonts w:eastAsia="Times New Roman"/>
          <w:szCs w:val="24"/>
        </w:rPr>
        <w:t xml:space="preserve"> the approved route to minimize the </w:t>
      </w:r>
      <w:r w:rsidR="004D657F">
        <w:rPr>
          <w:rFonts w:eastAsia="Times New Roman"/>
          <w:szCs w:val="24"/>
        </w:rPr>
        <w:t xml:space="preserve">disruptive effect </w:t>
      </w:r>
      <w:r w:rsidR="008D5939" w:rsidRPr="00FC1C4C">
        <w:rPr>
          <w:rFonts w:eastAsia="Times New Roman"/>
          <w:szCs w:val="24"/>
        </w:rPr>
        <w:t>of the propo</w:t>
      </w:r>
      <w:r w:rsidR="00567665" w:rsidRPr="00FC1C4C">
        <w:rPr>
          <w:rFonts w:eastAsia="Times New Roman"/>
          <w:szCs w:val="24"/>
        </w:rPr>
        <w:t xml:space="preserve">sed transmission line project. </w:t>
      </w:r>
      <w:r w:rsidR="008D5939" w:rsidRPr="00FC1C4C">
        <w:rPr>
          <w:rFonts w:eastAsia="Times New Roman"/>
          <w:szCs w:val="24"/>
        </w:rPr>
        <w:t>Any minor deviation</w:t>
      </w:r>
      <w:r w:rsidR="004D657F">
        <w:rPr>
          <w:rFonts w:eastAsia="Times New Roman"/>
          <w:szCs w:val="24"/>
        </w:rPr>
        <w:t>s</w:t>
      </w:r>
      <w:r w:rsidR="008D5939" w:rsidRPr="00FC1C4C">
        <w:rPr>
          <w:rFonts w:eastAsia="Times New Roman"/>
          <w:szCs w:val="24"/>
        </w:rPr>
        <w:t xml:space="preserve"> </w:t>
      </w:r>
      <w:r w:rsidR="004D657F">
        <w:rPr>
          <w:rFonts w:eastAsia="Times New Roman"/>
          <w:szCs w:val="24"/>
        </w:rPr>
        <w:t xml:space="preserve">in </w:t>
      </w:r>
      <w:r w:rsidR="008D5939" w:rsidRPr="00FC1C4C">
        <w:rPr>
          <w:rFonts w:eastAsia="Times New Roman"/>
          <w:szCs w:val="24"/>
        </w:rPr>
        <w:t xml:space="preserve">the approved route </w:t>
      </w:r>
      <w:r w:rsidR="00B11B55">
        <w:rPr>
          <w:rFonts w:eastAsia="Times New Roman"/>
          <w:szCs w:val="24"/>
        </w:rPr>
        <w:t>must</w:t>
      </w:r>
      <w:r w:rsidR="008D5939" w:rsidRPr="00FC1C4C">
        <w:rPr>
          <w:rFonts w:eastAsia="Times New Roman"/>
          <w:szCs w:val="24"/>
        </w:rPr>
        <w:t xml:space="preserve"> only directly affect </w:t>
      </w:r>
      <w:r w:rsidR="00B11B55">
        <w:rPr>
          <w:rFonts w:eastAsia="Times New Roman"/>
          <w:szCs w:val="24"/>
        </w:rPr>
        <w:t xml:space="preserve">the </w:t>
      </w:r>
      <w:r w:rsidR="008D5939" w:rsidRPr="00FC1C4C">
        <w:rPr>
          <w:rFonts w:eastAsia="Times New Roman"/>
          <w:szCs w:val="24"/>
        </w:rPr>
        <w:t xml:space="preserve">landowners who </w:t>
      </w:r>
      <w:r w:rsidR="00B11B55">
        <w:rPr>
          <w:rFonts w:eastAsia="Times New Roman"/>
          <w:szCs w:val="24"/>
        </w:rPr>
        <w:t>were sent</w:t>
      </w:r>
      <w:r w:rsidR="008D5939" w:rsidRPr="00FC1C4C">
        <w:rPr>
          <w:rFonts w:eastAsia="Times New Roman"/>
          <w:szCs w:val="24"/>
        </w:rPr>
        <w:t xml:space="preserve"> notice of the transmission line in accordance with </w:t>
      </w:r>
      <w:r w:rsidR="00B11B55">
        <w:rPr>
          <w:rFonts w:eastAsia="Times New Roman"/>
          <w:szCs w:val="24"/>
        </w:rPr>
        <w:t xml:space="preserve">16 TAC </w:t>
      </w:r>
      <w:r w:rsidR="00E3115A">
        <w:rPr>
          <w:rFonts w:eastAsia="Times New Roman"/>
          <w:szCs w:val="24"/>
        </w:rPr>
        <w:t>§ </w:t>
      </w:r>
      <w:r w:rsidR="008D5939" w:rsidRPr="00FC1C4C">
        <w:rPr>
          <w:rFonts w:eastAsia="Times New Roman"/>
          <w:szCs w:val="24"/>
        </w:rPr>
        <w:t xml:space="preserve">22.52(a)(3) and </w:t>
      </w:r>
      <w:r w:rsidR="00B11B55">
        <w:rPr>
          <w:rFonts w:eastAsia="Times New Roman"/>
          <w:szCs w:val="24"/>
        </w:rPr>
        <w:t>landowners w</w:t>
      </w:r>
      <w:r w:rsidR="00DB3509" w:rsidRPr="00FC1C4C">
        <w:rPr>
          <w:rFonts w:eastAsia="Times New Roman"/>
          <w:szCs w:val="24"/>
        </w:rPr>
        <w:t xml:space="preserve">ho </w:t>
      </w:r>
      <w:r w:rsidR="008D5939" w:rsidRPr="00FC1C4C">
        <w:rPr>
          <w:rFonts w:eastAsia="Times New Roman"/>
          <w:szCs w:val="24"/>
        </w:rPr>
        <w:t>have agreed to the minor deviation.</w:t>
      </w:r>
    </w:p>
    <w:p w14:paraId="4D5966D4" w14:textId="23BECA7E" w:rsidR="00FC1C4C" w:rsidRPr="00FC1C4C" w:rsidRDefault="004D657F" w:rsidP="001619FF">
      <w:pPr>
        <w:widowControl/>
        <w:numPr>
          <w:ilvl w:val="0"/>
          <w:numId w:val="8"/>
        </w:numPr>
        <w:autoSpaceDE/>
        <w:autoSpaceDN/>
        <w:adjustRightInd/>
        <w:spacing w:after="240"/>
        <w:rPr>
          <w:rFonts w:eastAsia="Times New Roman"/>
          <w:szCs w:val="24"/>
        </w:rPr>
      </w:pPr>
      <w:r>
        <w:rPr>
          <w:rFonts w:eastAsia="Times New Roman"/>
          <w:szCs w:val="24"/>
        </w:rPr>
        <w:t xml:space="preserve">The Commission does not permit </w:t>
      </w:r>
      <w:r w:rsidR="00597113">
        <w:rPr>
          <w:rFonts w:eastAsia="Times New Roman"/>
          <w:szCs w:val="24"/>
        </w:rPr>
        <w:t>CPS Energy</w:t>
      </w:r>
      <w:r w:rsidR="008D5939" w:rsidRPr="008D5939">
        <w:rPr>
          <w:rFonts w:eastAsia="Times New Roman"/>
          <w:szCs w:val="24"/>
        </w:rPr>
        <w:t xml:space="preserve"> to deviate from the </w:t>
      </w:r>
      <w:r w:rsidR="00DB41CB">
        <w:rPr>
          <w:rFonts w:eastAsia="Times New Roman"/>
          <w:szCs w:val="24"/>
        </w:rPr>
        <w:t>approved route in any instance in which the deviation would be more than a minor deviation without further amending its CCN</w:t>
      </w:r>
      <w:r w:rsidR="008D5939" w:rsidRPr="008D5939">
        <w:rPr>
          <w:rFonts w:eastAsia="Times New Roman"/>
          <w:szCs w:val="24"/>
        </w:rPr>
        <w:t>.</w:t>
      </w:r>
    </w:p>
    <w:p w14:paraId="6287101A" w14:textId="0FA5F20D" w:rsidR="008D5939" w:rsidRPr="008D5939" w:rsidRDefault="00FC1C4C" w:rsidP="001619FF">
      <w:pPr>
        <w:widowControl/>
        <w:numPr>
          <w:ilvl w:val="0"/>
          <w:numId w:val="8"/>
        </w:numPr>
        <w:autoSpaceDE/>
        <w:autoSpaceDN/>
        <w:adjustRightInd/>
        <w:spacing w:after="240"/>
        <w:rPr>
          <w:rFonts w:eastAsia="Times New Roman"/>
          <w:szCs w:val="24"/>
        </w:rPr>
      </w:pPr>
      <w:r w:rsidRPr="00FC1C4C">
        <w:rPr>
          <w:rFonts w:eastAsia="Times New Roman"/>
          <w:szCs w:val="24"/>
        </w:rPr>
        <w:t xml:space="preserve">If possible, and subject to the other provisions of this Order, </w:t>
      </w:r>
      <w:r w:rsidR="00597113">
        <w:rPr>
          <w:rFonts w:eastAsia="Times New Roman"/>
          <w:szCs w:val="24"/>
        </w:rPr>
        <w:t>CPS Energy</w:t>
      </w:r>
      <w:r>
        <w:rPr>
          <w:rFonts w:eastAsia="Times New Roman"/>
          <w:szCs w:val="24"/>
        </w:rPr>
        <w:t xml:space="preserve"> </w:t>
      </w:r>
      <w:r w:rsidR="00696F7C">
        <w:rPr>
          <w:rFonts w:eastAsia="Times New Roman"/>
          <w:szCs w:val="24"/>
        </w:rPr>
        <w:t>must</w:t>
      </w:r>
      <w:r w:rsidRPr="00FC1C4C">
        <w:rPr>
          <w:rFonts w:eastAsia="Times New Roman"/>
          <w:szCs w:val="24"/>
        </w:rPr>
        <w:t xml:space="preserve"> prudently implement appropriate final design for this transmission line so as to avoid being subject to the FAA</w:t>
      </w:r>
      <w:r>
        <w:rPr>
          <w:rFonts w:eastAsia="Times New Roman"/>
          <w:szCs w:val="24"/>
        </w:rPr>
        <w:t>’</w:t>
      </w:r>
      <w:r w:rsidRPr="00FC1C4C">
        <w:rPr>
          <w:rFonts w:eastAsia="Times New Roman"/>
          <w:szCs w:val="24"/>
        </w:rPr>
        <w:t xml:space="preserve">s notification requirements. If required by federal law, </w:t>
      </w:r>
      <w:r w:rsidR="00597113">
        <w:rPr>
          <w:rFonts w:eastAsia="Times New Roman"/>
          <w:szCs w:val="24"/>
        </w:rPr>
        <w:t>CPS Energy</w:t>
      </w:r>
      <w:r>
        <w:rPr>
          <w:rFonts w:eastAsia="Times New Roman"/>
          <w:szCs w:val="24"/>
        </w:rPr>
        <w:t xml:space="preserve"> </w:t>
      </w:r>
      <w:r w:rsidR="00696F7C">
        <w:rPr>
          <w:rFonts w:eastAsia="Times New Roman"/>
          <w:szCs w:val="24"/>
        </w:rPr>
        <w:t>must</w:t>
      </w:r>
      <w:r>
        <w:rPr>
          <w:rFonts w:eastAsia="Times New Roman"/>
          <w:szCs w:val="24"/>
        </w:rPr>
        <w:t xml:space="preserve"> </w:t>
      </w:r>
      <w:r w:rsidRPr="00FC1C4C">
        <w:rPr>
          <w:rFonts w:eastAsia="Times New Roman"/>
          <w:szCs w:val="24"/>
        </w:rPr>
        <w:t xml:space="preserve">notify and work with the FAA to ensure compliance with applicable federal laws and regulations. </w:t>
      </w:r>
      <w:r w:rsidR="00597113">
        <w:rPr>
          <w:rFonts w:eastAsia="Times New Roman"/>
          <w:szCs w:val="24"/>
        </w:rPr>
        <w:t>CPS Energy</w:t>
      </w:r>
      <w:r w:rsidR="00DB41CB">
        <w:rPr>
          <w:rFonts w:eastAsia="Times New Roman"/>
          <w:szCs w:val="24"/>
        </w:rPr>
        <w:t xml:space="preserve"> is not</w:t>
      </w:r>
      <w:r w:rsidRPr="00FC1C4C">
        <w:rPr>
          <w:rFonts w:eastAsia="Times New Roman"/>
          <w:szCs w:val="24"/>
        </w:rPr>
        <w:t xml:space="preserve"> authorized to deviate materially from this Order to meet </w:t>
      </w:r>
      <w:r w:rsidRPr="00FC1C4C">
        <w:rPr>
          <w:rFonts w:eastAsia="Times New Roman"/>
          <w:szCs w:val="24"/>
        </w:rPr>
        <w:lastRenderedPageBreak/>
        <w:t>the FAA</w:t>
      </w:r>
      <w:r w:rsidR="00DB41CB">
        <w:rPr>
          <w:rFonts w:eastAsia="Times New Roman"/>
          <w:szCs w:val="24"/>
        </w:rPr>
        <w:t>’</w:t>
      </w:r>
      <w:r w:rsidRPr="00FC1C4C">
        <w:rPr>
          <w:rFonts w:eastAsia="Times New Roman"/>
          <w:szCs w:val="24"/>
        </w:rPr>
        <w:t>s recommendations or requirements. If a material change would be necessary to comply with the FAA</w:t>
      </w:r>
      <w:r w:rsidR="00DB41CB">
        <w:rPr>
          <w:rFonts w:eastAsia="Times New Roman"/>
          <w:szCs w:val="24"/>
        </w:rPr>
        <w:t>’</w:t>
      </w:r>
      <w:r w:rsidRPr="00FC1C4C">
        <w:rPr>
          <w:rFonts w:eastAsia="Times New Roman"/>
          <w:szCs w:val="24"/>
        </w:rPr>
        <w:t xml:space="preserve">s recommendations or requirements, then </w:t>
      </w:r>
      <w:r w:rsidR="00597113">
        <w:rPr>
          <w:rFonts w:eastAsia="Times New Roman"/>
          <w:szCs w:val="24"/>
        </w:rPr>
        <w:t>CPS Energy</w:t>
      </w:r>
      <w:r w:rsidRPr="00FC1C4C">
        <w:rPr>
          <w:rFonts w:eastAsia="Times New Roman"/>
          <w:szCs w:val="24"/>
        </w:rPr>
        <w:t xml:space="preserve"> must file an application to amend its CCN as necessary.</w:t>
      </w:r>
    </w:p>
    <w:p w14:paraId="72819414" w14:textId="740F2361" w:rsidR="008D5939" w:rsidRDefault="00597113" w:rsidP="001619FF">
      <w:pPr>
        <w:widowControl/>
        <w:numPr>
          <w:ilvl w:val="0"/>
          <w:numId w:val="8"/>
        </w:numPr>
        <w:autoSpaceDE/>
        <w:autoSpaceDN/>
        <w:adjustRightInd/>
        <w:spacing w:after="240"/>
        <w:rPr>
          <w:rFonts w:eastAsia="Times New Roman"/>
          <w:szCs w:val="24"/>
        </w:rPr>
      </w:pPr>
      <w:r>
        <w:rPr>
          <w:rFonts w:eastAsia="Times New Roman"/>
          <w:szCs w:val="24"/>
        </w:rPr>
        <w:t>CPS Energy</w:t>
      </w:r>
      <w:r w:rsidR="008D5939" w:rsidRPr="008D5939">
        <w:rPr>
          <w:rFonts w:eastAsia="Times New Roman"/>
          <w:szCs w:val="24"/>
        </w:rPr>
        <w:t xml:space="preserve"> </w:t>
      </w:r>
      <w:r w:rsidR="008337F8" w:rsidRPr="008337F8">
        <w:rPr>
          <w:rFonts w:eastAsia="Times New Roman"/>
          <w:szCs w:val="24"/>
        </w:rPr>
        <w:t xml:space="preserve">must </w:t>
      </w:r>
      <w:r w:rsidR="00681838">
        <w:rPr>
          <w:rFonts w:eastAsia="Times New Roman"/>
          <w:szCs w:val="24"/>
        </w:rPr>
        <w:t>include</w:t>
      </w:r>
      <w:r w:rsidR="00696F7C">
        <w:t xml:space="preserve"> the transmission facilities approved by this Order on its monthly construction progress reports before the start of construction to reflect the final estimated cost and schedule in accordance with 16 TAC § 25.83(b). In addition, </w:t>
      </w:r>
      <w:r>
        <w:t>CPS Energy</w:t>
      </w:r>
      <w:r w:rsidR="00696F7C">
        <w:t xml:space="preserve"> must provide final construction costs, with any necessary explanation for cost variance, after completion of construction when all c</w:t>
      </w:r>
      <w:r w:rsidR="00681838">
        <w:t>ost</w:t>
      </w:r>
      <w:r w:rsidR="00696F7C">
        <w:t>s have been identified.</w:t>
      </w:r>
    </w:p>
    <w:p w14:paraId="56BF8F4D" w14:textId="77777777" w:rsidR="004D657F" w:rsidRDefault="004D657F" w:rsidP="001619FF">
      <w:pPr>
        <w:widowControl/>
        <w:numPr>
          <w:ilvl w:val="0"/>
          <w:numId w:val="8"/>
        </w:numPr>
        <w:autoSpaceDE/>
        <w:autoSpaceDN/>
        <w:adjustRightInd/>
        <w:spacing w:after="240"/>
        <w:rPr>
          <w:rFonts w:eastAsia="Times New Roman"/>
          <w:szCs w:val="24"/>
        </w:rPr>
      </w:pPr>
      <w:r w:rsidRPr="004D657F">
        <w:rPr>
          <w:rFonts w:eastAsia="Times New Roman"/>
          <w:szCs w:val="24"/>
        </w:rPr>
        <w:t>The Commission limits the authority granted by this Order to a period of seven years from the date this Order is signed unless the transmission facilities are commercially energized before that time</w:t>
      </w:r>
      <w:r>
        <w:rPr>
          <w:rFonts w:eastAsia="Times New Roman"/>
          <w:szCs w:val="24"/>
        </w:rPr>
        <w:t>.</w:t>
      </w:r>
    </w:p>
    <w:p w14:paraId="701AACE9" w14:textId="0C73EFB4" w:rsidR="008D5939" w:rsidRDefault="008D5939" w:rsidP="001619FF">
      <w:pPr>
        <w:widowControl/>
        <w:numPr>
          <w:ilvl w:val="0"/>
          <w:numId w:val="8"/>
        </w:numPr>
        <w:autoSpaceDE/>
        <w:autoSpaceDN/>
        <w:adjustRightInd/>
        <w:spacing w:after="240"/>
        <w:rPr>
          <w:rFonts w:eastAsia="Times New Roman"/>
          <w:szCs w:val="24"/>
        </w:rPr>
      </w:pPr>
      <w:r w:rsidRPr="008D5939">
        <w:rPr>
          <w:rFonts w:eastAsia="Times New Roman"/>
          <w:szCs w:val="24"/>
        </w:rPr>
        <w:t>All other motions, requests for entry of specific findings of fact or conclusions of law, and any other requests for general or specific relief, if not expressly granted, are denied.</w:t>
      </w:r>
    </w:p>
    <w:p w14:paraId="77AD8ACD" w14:textId="5EC0374A" w:rsidR="00554C2E" w:rsidRDefault="00554C2E" w:rsidP="00554C2E">
      <w:pPr>
        <w:keepNext/>
        <w:keepLines/>
        <w:widowControl/>
        <w:tabs>
          <w:tab w:val="left" w:pos="4500"/>
        </w:tabs>
        <w:autoSpaceDE/>
        <w:autoSpaceDN/>
        <w:adjustRightInd/>
        <w:rPr>
          <w:rFonts w:eastAsia="Cambria"/>
          <w:szCs w:val="24"/>
        </w:rPr>
      </w:pPr>
    </w:p>
    <w:p w14:paraId="0F15E97A" w14:textId="56AAADC2" w:rsidR="002B191F" w:rsidRDefault="002B191F" w:rsidP="00554C2E">
      <w:pPr>
        <w:keepNext/>
        <w:keepLines/>
        <w:widowControl/>
        <w:tabs>
          <w:tab w:val="left" w:pos="4500"/>
        </w:tabs>
        <w:autoSpaceDE/>
        <w:autoSpaceDN/>
        <w:adjustRightInd/>
        <w:rPr>
          <w:rFonts w:eastAsia="Cambria"/>
          <w:szCs w:val="24"/>
        </w:rPr>
      </w:pPr>
    </w:p>
    <w:p w14:paraId="6CD8CD68" w14:textId="544CF821" w:rsidR="002B191F" w:rsidRDefault="002B191F" w:rsidP="00554C2E">
      <w:pPr>
        <w:keepNext/>
        <w:keepLines/>
        <w:widowControl/>
        <w:tabs>
          <w:tab w:val="left" w:pos="4500"/>
        </w:tabs>
        <w:autoSpaceDE/>
        <w:autoSpaceDN/>
        <w:adjustRightInd/>
        <w:rPr>
          <w:rFonts w:eastAsia="Cambria"/>
          <w:szCs w:val="24"/>
        </w:rPr>
      </w:pPr>
    </w:p>
    <w:p w14:paraId="27D7F2D1" w14:textId="228AF3D3" w:rsidR="002B191F" w:rsidRDefault="002B191F" w:rsidP="00554C2E">
      <w:pPr>
        <w:keepNext/>
        <w:keepLines/>
        <w:widowControl/>
        <w:tabs>
          <w:tab w:val="left" w:pos="4500"/>
        </w:tabs>
        <w:autoSpaceDE/>
        <w:autoSpaceDN/>
        <w:adjustRightInd/>
        <w:rPr>
          <w:rFonts w:eastAsia="Cambria"/>
          <w:szCs w:val="24"/>
        </w:rPr>
      </w:pPr>
    </w:p>
    <w:p w14:paraId="47B8AC76" w14:textId="12BCF74C" w:rsidR="002B191F" w:rsidRDefault="002B191F" w:rsidP="00554C2E">
      <w:pPr>
        <w:keepNext/>
        <w:keepLines/>
        <w:widowControl/>
        <w:tabs>
          <w:tab w:val="left" w:pos="4500"/>
        </w:tabs>
        <w:autoSpaceDE/>
        <w:autoSpaceDN/>
        <w:adjustRightInd/>
        <w:rPr>
          <w:rFonts w:eastAsia="Cambria"/>
          <w:szCs w:val="24"/>
        </w:rPr>
      </w:pPr>
    </w:p>
    <w:p w14:paraId="7667DC92" w14:textId="0985D590" w:rsidR="002B191F" w:rsidRDefault="002B191F" w:rsidP="00554C2E">
      <w:pPr>
        <w:keepNext/>
        <w:keepLines/>
        <w:widowControl/>
        <w:tabs>
          <w:tab w:val="left" w:pos="4500"/>
        </w:tabs>
        <w:autoSpaceDE/>
        <w:autoSpaceDN/>
        <w:adjustRightInd/>
        <w:rPr>
          <w:rFonts w:eastAsia="Cambria"/>
          <w:szCs w:val="24"/>
        </w:rPr>
      </w:pPr>
    </w:p>
    <w:p w14:paraId="1FFDDB6E" w14:textId="77777777" w:rsidR="002B191F" w:rsidRDefault="002B191F" w:rsidP="002B191F">
      <w:pPr>
        <w:widowControl/>
        <w:autoSpaceDE/>
        <w:autoSpaceDN/>
        <w:adjustRightInd/>
        <w:jc w:val="left"/>
        <w:rPr>
          <w:rFonts w:eastAsia="Cambria"/>
          <w:szCs w:val="24"/>
        </w:rPr>
      </w:pPr>
    </w:p>
    <w:p w14:paraId="38AE94FB" w14:textId="77777777" w:rsidR="002B191F" w:rsidRDefault="002B191F" w:rsidP="002B191F">
      <w:pPr>
        <w:widowControl/>
        <w:autoSpaceDE/>
        <w:autoSpaceDN/>
        <w:adjustRightInd/>
        <w:jc w:val="left"/>
        <w:rPr>
          <w:rFonts w:eastAsia="Cambria"/>
          <w:szCs w:val="24"/>
        </w:rPr>
      </w:pPr>
    </w:p>
    <w:p w14:paraId="47B705A2" w14:textId="77777777" w:rsidR="002B191F" w:rsidRDefault="002B191F" w:rsidP="002B191F">
      <w:pPr>
        <w:widowControl/>
        <w:autoSpaceDE/>
        <w:autoSpaceDN/>
        <w:adjustRightInd/>
        <w:jc w:val="left"/>
        <w:rPr>
          <w:rFonts w:eastAsia="Cambria"/>
          <w:szCs w:val="24"/>
        </w:rPr>
      </w:pPr>
    </w:p>
    <w:p w14:paraId="20388276" w14:textId="77777777" w:rsidR="002B191F" w:rsidRDefault="002B191F" w:rsidP="002B191F">
      <w:pPr>
        <w:widowControl/>
        <w:autoSpaceDE/>
        <w:autoSpaceDN/>
        <w:adjustRightInd/>
        <w:jc w:val="left"/>
        <w:rPr>
          <w:rFonts w:eastAsia="Cambria"/>
          <w:szCs w:val="24"/>
        </w:rPr>
      </w:pPr>
    </w:p>
    <w:p w14:paraId="7CCACDD3" w14:textId="77777777" w:rsidR="002B191F" w:rsidRDefault="002B191F" w:rsidP="002B191F">
      <w:pPr>
        <w:widowControl/>
        <w:autoSpaceDE/>
        <w:autoSpaceDN/>
        <w:adjustRightInd/>
        <w:jc w:val="left"/>
        <w:rPr>
          <w:rFonts w:eastAsia="Cambria"/>
          <w:szCs w:val="24"/>
        </w:rPr>
      </w:pPr>
    </w:p>
    <w:p w14:paraId="3EE71B46" w14:textId="77777777" w:rsidR="002B191F" w:rsidRDefault="002B191F" w:rsidP="002B191F">
      <w:pPr>
        <w:widowControl/>
        <w:autoSpaceDE/>
        <w:autoSpaceDN/>
        <w:adjustRightInd/>
        <w:jc w:val="left"/>
        <w:rPr>
          <w:rFonts w:eastAsia="Cambria"/>
          <w:szCs w:val="24"/>
        </w:rPr>
      </w:pPr>
    </w:p>
    <w:p w14:paraId="1235075A" w14:textId="77777777" w:rsidR="002B191F" w:rsidRDefault="002B191F" w:rsidP="002B191F">
      <w:pPr>
        <w:widowControl/>
        <w:autoSpaceDE/>
        <w:autoSpaceDN/>
        <w:adjustRightInd/>
        <w:jc w:val="left"/>
        <w:rPr>
          <w:rFonts w:eastAsia="Cambria"/>
          <w:szCs w:val="24"/>
        </w:rPr>
      </w:pPr>
    </w:p>
    <w:p w14:paraId="02B22B15" w14:textId="77777777" w:rsidR="002B191F" w:rsidRDefault="002B191F" w:rsidP="002B191F">
      <w:pPr>
        <w:widowControl/>
        <w:autoSpaceDE/>
        <w:autoSpaceDN/>
        <w:adjustRightInd/>
        <w:jc w:val="left"/>
        <w:rPr>
          <w:rFonts w:eastAsia="Cambria"/>
          <w:szCs w:val="24"/>
        </w:rPr>
      </w:pPr>
    </w:p>
    <w:p w14:paraId="04FF28C2" w14:textId="77777777" w:rsidR="002B191F" w:rsidRDefault="002B191F" w:rsidP="002B191F">
      <w:pPr>
        <w:widowControl/>
        <w:autoSpaceDE/>
        <w:autoSpaceDN/>
        <w:adjustRightInd/>
        <w:jc w:val="left"/>
        <w:rPr>
          <w:rFonts w:eastAsia="Cambria"/>
          <w:szCs w:val="24"/>
        </w:rPr>
      </w:pPr>
    </w:p>
    <w:p w14:paraId="4F241A3A" w14:textId="77777777" w:rsidR="002B191F" w:rsidRDefault="002B191F" w:rsidP="002B191F">
      <w:pPr>
        <w:widowControl/>
        <w:autoSpaceDE/>
        <w:autoSpaceDN/>
        <w:adjustRightInd/>
        <w:jc w:val="left"/>
        <w:rPr>
          <w:rFonts w:eastAsia="Cambria"/>
          <w:szCs w:val="24"/>
        </w:rPr>
      </w:pPr>
    </w:p>
    <w:p w14:paraId="57BE0926" w14:textId="77777777" w:rsidR="002B191F" w:rsidRDefault="002B191F" w:rsidP="002B191F">
      <w:pPr>
        <w:widowControl/>
        <w:autoSpaceDE/>
        <w:autoSpaceDN/>
        <w:adjustRightInd/>
        <w:jc w:val="left"/>
        <w:rPr>
          <w:rFonts w:eastAsia="Cambria"/>
          <w:szCs w:val="24"/>
        </w:rPr>
      </w:pPr>
    </w:p>
    <w:p w14:paraId="19F0B505" w14:textId="77777777" w:rsidR="002B191F" w:rsidRDefault="002B191F" w:rsidP="002B191F">
      <w:pPr>
        <w:widowControl/>
        <w:autoSpaceDE/>
        <w:autoSpaceDN/>
        <w:adjustRightInd/>
        <w:jc w:val="left"/>
        <w:rPr>
          <w:rFonts w:eastAsia="Cambria"/>
          <w:szCs w:val="24"/>
        </w:rPr>
      </w:pPr>
    </w:p>
    <w:p w14:paraId="0F9A312B" w14:textId="77777777" w:rsidR="002B191F" w:rsidRDefault="002B191F" w:rsidP="002B191F">
      <w:pPr>
        <w:widowControl/>
        <w:autoSpaceDE/>
        <w:autoSpaceDN/>
        <w:adjustRightInd/>
        <w:jc w:val="left"/>
        <w:rPr>
          <w:rFonts w:eastAsia="Cambria"/>
          <w:szCs w:val="24"/>
        </w:rPr>
      </w:pPr>
    </w:p>
    <w:p w14:paraId="6D789DFC" w14:textId="77777777" w:rsidR="002B191F" w:rsidRDefault="002B191F" w:rsidP="002B191F">
      <w:pPr>
        <w:widowControl/>
        <w:autoSpaceDE/>
        <w:autoSpaceDN/>
        <w:adjustRightInd/>
        <w:jc w:val="left"/>
        <w:rPr>
          <w:rFonts w:eastAsia="Cambria"/>
          <w:szCs w:val="24"/>
        </w:rPr>
      </w:pPr>
    </w:p>
    <w:p w14:paraId="2648A905" w14:textId="77777777" w:rsidR="002B191F" w:rsidRDefault="002B191F" w:rsidP="002B191F">
      <w:pPr>
        <w:widowControl/>
        <w:autoSpaceDE/>
        <w:autoSpaceDN/>
        <w:adjustRightInd/>
        <w:jc w:val="left"/>
        <w:rPr>
          <w:rFonts w:eastAsia="Cambria"/>
          <w:szCs w:val="24"/>
        </w:rPr>
      </w:pPr>
    </w:p>
    <w:p w14:paraId="3E33E97D" w14:textId="77777777" w:rsidR="002B191F" w:rsidRDefault="002B191F" w:rsidP="002B191F">
      <w:pPr>
        <w:widowControl/>
        <w:autoSpaceDE/>
        <w:autoSpaceDN/>
        <w:adjustRightInd/>
        <w:jc w:val="left"/>
        <w:rPr>
          <w:rFonts w:eastAsia="Cambria"/>
          <w:szCs w:val="24"/>
        </w:rPr>
      </w:pPr>
    </w:p>
    <w:p w14:paraId="263DDD62" w14:textId="77777777" w:rsidR="002B191F" w:rsidRDefault="002B191F" w:rsidP="002B191F">
      <w:pPr>
        <w:widowControl/>
        <w:autoSpaceDE/>
        <w:autoSpaceDN/>
        <w:adjustRightInd/>
        <w:jc w:val="left"/>
        <w:rPr>
          <w:rFonts w:eastAsia="Cambria"/>
          <w:szCs w:val="24"/>
        </w:rPr>
      </w:pPr>
    </w:p>
    <w:p w14:paraId="1A9B6B00" w14:textId="77777777" w:rsidR="002B191F" w:rsidRDefault="002B191F" w:rsidP="002B191F">
      <w:pPr>
        <w:widowControl/>
        <w:autoSpaceDE/>
        <w:autoSpaceDN/>
        <w:adjustRightInd/>
        <w:jc w:val="left"/>
        <w:rPr>
          <w:rFonts w:eastAsia="Cambria"/>
          <w:szCs w:val="24"/>
        </w:rPr>
      </w:pPr>
    </w:p>
    <w:p w14:paraId="4A7EEB08" w14:textId="77777777" w:rsidR="002B191F" w:rsidRDefault="002B191F" w:rsidP="002B191F">
      <w:pPr>
        <w:widowControl/>
        <w:autoSpaceDE/>
        <w:autoSpaceDN/>
        <w:adjustRightInd/>
        <w:jc w:val="left"/>
        <w:rPr>
          <w:rFonts w:eastAsia="Cambria"/>
          <w:szCs w:val="24"/>
        </w:rPr>
      </w:pPr>
    </w:p>
    <w:p w14:paraId="0CA9DF1F" w14:textId="77777777" w:rsidR="002B191F" w:rsidRDefault="002B191F" w:rsidP="002B191F">
      <w:pPr>
        <w:widowControl/>
        <w:autoSpaceDE/>
        <w:autoSpaceDN/>
        <w:adjustRightInd/>
        <w:jc w:val="left"/>
        <w:rPr>
          <w:rFonts w:eastAsia="Cambria"/>
          <w:szCs w:val="24"/>
        </w:rPr>
      </w:pPr>
    </w:p>
    <w:p w14:paraId="3F0DAFE3" w14:textId="77777777" w:rsidR="002B191F" w:rsidRDefault="002B191F" w:rsidP="002B191F">
      <w:pPr>
        <w:widowControl/>
        <w:autoSpaceDE/>
        <w:autoSpaceDN/>
        <w:adjustRightInd/>
        <w:jc w:val="left"/>
        <w:rPr>
          <w:rFonts w:eastAsia="Cambria"/>
          <w:szCs w:val="24"/>
        </w:rPr>
      </w:pPr>
    </w:p>
    <w:p w14:paraId="1CE21090" w14:textId="77777777" w:rsidR="002B191F" w:rsidRDefault="002B191F" w:rsidP="002B191F">
      <w:pPr>
        <w:widowControl/>
        <w:autoSpaceDE/>
        <w:autoSpaceDN/>
        <w:adjustRightInd/>
        <w:jc w:val="left"/>
        <w:rPr>
          <w:rFonts w:eastAsia="Cambria"/>
          <w:szCs w:val="24"/>
        </w:rPr>
      </w:pPr>
    </w:p>
    <w:p w14:paraId="120F9FB2" w14:textId="77777777" w:rsidR="002B191F" w:rsidRDefault="002B191F" w:rsidP="002B191F">
      <w:pPr>
        <w:widowControl/>
        <w:autoSpaceDE/>
        <w:autoSpaceDN/>
        <w:adjustRightInd/>
        <w:jc w:val="left"/>
        <w:rPr>
          <w:rFonts w:eastAsia="Cambria"/>
          <w:szCs w:val="24"/>
        </w:rPr>
      </w:pPr>
    </w:p>
    <w:p w14:paraId="26BFFF57" w14:textId="77777777" w:rsidR="002B191F" w:rsidRDefault="002B191F" w:rsidP="002B191F">
      <w:pPr>
        <w:widowControl/>
        <w:autoSpaceDE/>
        <w:autoSpaceDN/>
        <w:adjustRightInd/>
        <w:jc w:val="left"/>
        <w:rPr>
          <w:rFonts w:eastAsia="Cambria"/>
          <w:szCs w:val="24"/>
        </w:rPr>
      </w:pPr>
    </w:p>
    <w:p w14:paraId="35EF2F78" w14:textId="77777777" w:rsidR="002B191F" w:rsidRDefault="002B191F" w:rsidP="002B191F">
      <w:pPr>
        <w:widowControl/>
        <w:autoSpaceDE/>
        <w:autoSpaceDN/>
        <w:adjustRightInd/>
        <w:jc w:val="left"/>
        <w:rPr>
          <w:rFonts w:eastAsia="Cambria"/>
          <w:szCs w:val="24"/>
        </w:rPr>
      </w:pPr>
    </w:p>
    <w:p w14:paraId="07DE0277" w14:textId="77777777" w:rsidR="002B191F" w:rsidRDefault="002B191F" w:rsidP="002B191F">
      <w:pPr>
        <w:widowControl/>
        <w:autoSpaceDE/>
        <w:autoSpaceDN/>
        <w:adjustRightInd/>
        <w:jc w:val="left"/>
        <w:rPr>
          <w:rFonts w:eastAsia="Cambria"/>
          <w:szCs w:val="24"/>
        </w:rPr>
      </w:pPr>
    </w:p>
    <w:p w14:paraId="1249D3A2" w14:textId="77777777" w:rsidR="002B191F" w:rsidRDefault="002B191F" w:rsidP="002B191F">
      <w:pPr>
        <w:widowControl/>
        <w:autoSpaceDE/>
        <w:autoSpaceDN/>
        <w:adjustRightInd/>
        <w:jc w:val="left"/>
        <w:rPr>
          <w:rFonts w:eastAsia="Cambria"/>
          <w:szCs w:val="24"/>
        </w:rPr>
      </w:pPr>
    </w:p>
    <w:p w14:paraId="7BF38366" w14:textId="77777777" w:rsidR="00AA5F5F" w:rsidRDefault="00AA5F5F" w:rsidP="002B191F">
      <w:pPr>
        <w:widowControl/>
        <w:autoSpaceDE/>
        <w:autoSpaceDN/>
        <w:adjustRightInd/>
        <w:jc w:val="left"/>
        <w:rPr>
          <w:rFonts w:eastAsia="Cambria"/>
          <w:szCs w:val="24"/>
        </w:rPr>
      </w:pPr>
    </w:p>
    <w:p w14:paraId="7179D324" w14:textId="23CC7333" w:rsidR="002B191F" w:rsidRPr="00520801" w:rsidRDefault="002B191F" w:rsidP="002B191F">
      <w:pPr>
        <w:widowControl/>
        <w:autoSpaceDE/>
        <w:autoSpaceDN/>
        <w:adjustRightInd/>
        <w:jc w:val="left"/>
        <w:rPr>
          <w:szCs w:val="24"/>
        </w:rPr>
      </w:pPr>
      <w:r w:rsidRPr="00520801">
        <w:rPr>
          <w:szCs w:val="24"/>
        </w:rPr>
        <w:t xml:space="preserve">Dated:  </w:t>
      </w:r>
      <w:r w:rsidRPr="00520801">
        <w:rPr>
          <w:szCs w:val="24"/>
        </w:rPr>
        <w:fldChar w:fldCharType="begin"/>
      </w:r>
      <w:r w:rsidRPr="00520801">
        <w:rPr>
          <w:szCs w:val="24"/>
        </w:rPr>
        <w:instrText xml:space="preserve"> DATE \@ "MMMM d, yyyy" </w:instrText>
      </w:r>
      <w:r w:rsidRPr="00520801">
        <w:rPr>
          <w:szCs w:val="24"/>
        </w:rPr>
        <w:fldChar w:fldCharType="separate"/>
      </w:r>
      <w:r w:rsidR="00563E32">
        <w:rPr>
          <w:noProof/>
          <w:szCs w:val="24"/>
        </w:rPr>
        <w:t>May 28, 2021</w:t>
      </w:r>
      <w:r w:rsidRPr="00520801">
        <w:rPr>
          <w:szCs w:val="24"/>
        </w:rPr>
        <w:fldChar w:fldCharType="end"/>
      </w:r>
    </w:p>
    <w:p w14:paraId="69A603F6" w14:textId="77777777" w:rsidR="002B191F" w:rsidRPr="00520801" w:rsidRDefault="002B191F" w:rsidP="002B191F">
      <w:pPr>
        <w:widowControl/>
        <w:autoSpaceDE/>
        <w:autoSpaceDN/>
        <w:adjustRightInd/>
        <w:spacing w:line="480" w:lineRule="auto"/>
        <w:ind w:left="3600" w:firstLine="720"/>
        <w:jc w:val="left"/>
        <w:rPr>
          <w:szCs w:val="24"/>
        </w:rPr>
      </w:pPr>
      <w:r w:rsidRPr="00520801">
        <w:rPr>
          <w:szCs w:val="24"/>
        </w:rPr>
        <w:t>Respectfully submitted,</w:t>
      </w:r>
    </w:p>
    <w:p w14:paraId="20F2E62F" w14:textId="77777777" w:rsidR="002B191F" w:rsidRPr="00520801" w:rsidRDefault="002B191F" w:rsidP="002B191F">
      <w:pPr>
        <w:widowControl/>
        <w:autoSpaceDE/>
        <w:autoSpaceDN/>
        <w:adjustRightInd/>
        <w:ind w:left="4320"/>
        <w:contextualSpacing/>
        <w:jc w:val="left"/>
        <w:rPr>
          <w:b/>
          <w:szCs w:val="24"/>
        </w:rPr>
      </w:pPr>
      <w:r w:rsidRPr="00520801">
        <w:rPr>
          <w:b/>
          <w:szCs w:val="24"/>
        </w:rPr>
        <w:t xml:space="preserve">PUBLIC UTILITY COMMISSION OF TEXAS </w:t>
      </w:r>
    </w:p>
    <w:p w14:paraId="21756F8B" w14:textId="77777777" w:rsidR="002B191F" w:rsidRPr="00520801" w:rsidRDefault="002B191F" w:rsidP="002B191F">
      <w:pPr>
        <w:widowControl/>
        <w:autoSpaceDE/>
        <w:autoSpaceDN/>
        <w:adjustRightInd/>
        <w:ind w:left="4320"/>
        <w:contextualSpacing/>
        <w:jc w:val="left"/>
        <w:rPr>
          <w:b/>
          <w:szCs w:val="24"/>
        </w:rPr>
      </w:pPr>
      <w:r w:rsidRPr="00520801">
        <w:rPr>
          <w:b/>
          <w:szCs w:val="24"/>
        </w:rPr>
        <w:t>LEGAL DIVISION</w:t>
      </w:r>
    </w:p>
    <w:p w14:paraId="3144F280" w14:textId="77777777" w:rsidR="002B191F" w:rsidRPr="00520801" w:rsidRDefault="002B191F" w:rsidP="002B191F">
      <w:pPr>
        <w:widowControl/>
        <w:autoSpaceDE/>
        <w:autoSpaceDN/>
        <w:adjustRightInd/>
        <w:ind w:left="3600" w:firstLine="720"/>
        <w:jc w:val="left"/>
      </w:pPr>
    </w:p>
    <w:p w14:paraId="3D17EB85" w14:textId="77777777" w:rsidR="002B191F" w:rsidRPr="00520801" w:rsidRDefault="002B191F" w:rsidP="002B191F">
      <w:pPr>
        <w:widowControl/>
        <w:autoSpaceDE/>
        <w:autoSpaceDN/>
        <w:adjustRightInd/>
        <w:ind w:left="4320"/>
        <w:jc w:val="left"/>
        <w:rPr>
          <w:szCs w:val="24"/>
        </w:rPr>
      </w:pPr>
      <w:r w:rsidRPr="00520801">
        <w:rPr>
          <w:szCs w:val="24"/>
        </w:rPr>
        <w:t>Rachelle Nicolette Robles</w:t>
      </w:r>
    </w:p>
    <w:p w14:paraId="59B3310B" w14:textId="77777777" w:rsidR="002B191F" w:rsidRPr="00520801" w:rsidRDefault="002B191F" w:rsidP="002B191F">
      <w:pPr>
        <w:widowControl/>
        <w:autoSpaceDE/>
        <w:autoSpaceDN/>
        <w:adjustRightInd/>
        <w:jc w:val="left"/>
        <w:rPr>
          <w:rFonts w:eastAsia="Times New Roman"/>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 xml:space="preserve">Division Director </w:t>
      </w:r>
    </w:p>
    <w:p w14:paraId="4A6D6A22" w14:textId="77777777" w:rsidR="002B191F" w:rsidRPr="00520801" w:rsidRDefault="002B191F" w:rsidP="002B191F">
      <w:pPr>
        <w:widowControl/>
        <w:autoSpaceDE/>
        <w:autoSpaceDN/>
        <w:adjustRightInd/>
        <w:jc w:val="left"/>
        <w:rPr>
          <w:szCs w:val="24"/>
        </w:rPr>
      </w:pPr>
    </w:p>
    <w:p w14:paraId="628D6CD9" w14:textId="77777777" w:rsidR="002B191F" w:rsidRPr="00520801" w:rsidRDefault="002B191F" w:rsidP="002B191F">
      <w:pPr>
        <w:widowControl/>
        <w:overflowPunct w:val="0"/>
        <w:jc w:val="left"/>
        <w:textAlignment w:val="baseline"/>
        <w:rPr>
          <w:szCs w:val="24"/>
        </w:rPr>
      </w:pPr>
    </w:p>
    <w:p w14:paraId="66959A25" w14:textId="77777777" w:rsidR="002B191F" w:rsidRPr="00520801" w:rsidRDefault="002B191F" w:rsidP="002B191F">
      <w:pPr>
        <w:widowControl/>
        <w:overflowPunct w:val="0"/>
        <w:jc w:val="left"/>
        <w:textAlignment w:val="baseline"/>
        <w:rPr>
          <w:szCs w:val="24"/>
        </w:rPr>
      </w:pPr>
    </w:p>
    <w:p w14:paraId="14476B11" w14:textId="77777777" w:rsidR="002B191F" w:rsidRPr="00520801" w:rsidRDefault="002B191F" w:rsidP="002B191F">
      <w:pPr>
        <w:widowControl/>
        <w:overflowPunct w:val="0"/>
        <w:ind w:left="3600" w:firstLine="720"/>
        <w:jc w:val="left"/>
        <w:textAlignment w:val="baseline"/>
        <w:rPr>
          <w:szCs w:val="24"/>
          <w:u w:val="single"/>
        </w:rPr>
      </w:pPr>
      <w:r w:rsidRPr="00520801">
        <w:rPr>
          <w:szCs w:val="24"/>
          <w:u w:val="single"/>
        </w:rPr>
        <w:t>/s/ Rustin Tawater_______</w:t>
      </w:r>
    </w:p>
    <w:p w14:paraId="12E314B0" w14:textId="77777777" w:rsidR="002B191F" w:rsidRPr="00520801" w:rsidRDefault="002B191F" w:rsidP="002B191F">
      <w:pPr>
        <w:widowControl/>
        <w:overflowPunct w:val="0"/>
        <w:ind w:left="3600" w:firstLine="720"/>
        <w:jc w:val="left"/>
        <w:textAlignment w:val="baseline"/>
        <w:rPr>
          <w:szCs w:val="24"/>
        </w:rPr>
      </w:pPr>
      <w:r w:rsidRPr="00520801">
        <w:rPr>
          <w:szCs w:val="24"/>
        </w:rPr>
        <w:t>Rustin Tawater</w:t>
      </w:r>
    </w:p>
    <w:p w14:paraId="2C9D6F8B" w14:textId="77777777" w:rsidR="002B191F" w:rsidRPr="00520801" w:rsidRDefault="002B191F" w:rsidP="002B191F">
      <w:pPr>
        <w:widowControl/>
        <w:overflowPunct w:val="0"/>
        <w:jc w:val="left"/>
        <w:textAlignment w:val="baseline"/>
        <w:rPr>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State Bar No. 24110430</w:t>
      </w:r>
    </w:p>
    <w:p w14:paraId="2ECCE58A" w14:textId="77777777" w:rsidR="002B191F" w:rsidRPr="00520801" w:rsidRDefault="002B191F" w:rsidP="002B191F">
      <w:pPr>
        <w:widowControl/>
        <w:overflowPunct w:val="0"/>
        <w:jc w:val="left"/>
        <w:textAlignment w:val="baseline"/>
        <w:rPr>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1701 N. Congress Avenue</w:t>
      </w:r>
    </w:p>
    <w:p w14:paraId="058EA1E6" w14:textId="77777777" w:rsidR="002B191F" w:rsidRPr="00520801" w:rsidRDefault="002B191F" w:rsidP="002B191F">
      <w:pPr>
        <w:widowControl/>
        <w:overflowPunct w:val="0"/>
        <w:jc w:val="left"/>
        <w:textAlignment w:val="baseline"/>
        <w:rPr>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P.O. Box 13326</w:t>
      </w:r>
    </w:p>
    <w:p w14:paraId="4BE5A1F6" w14:textId="77777777" w:rsidR="002B191F" w:rsidRPr="00520801" w:rsidRDefault="002B191F" w:rsidP="002B191F">
      <w:pPr>
        <w:widowControl/>
        <w:overflowPunct w:val="0"/>
        <w:jc w:val="left"/>
        <w:textAlignment w:val="baseline"/>
        <w:rPr>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Austin, Texas 78711-3326</w:t>
      </w:r>
    </w:p>
    <w:p w14:paraId="4383370E" w14:textId="77777777" w:rsidR="002B191F" w:rsidRPr="00520801" w:rsidRDefault="002B191F" w:rsidP="002B191F">
      <w:pPr>
        <w:widowControl/>
        <w:overflowPunct w:val="0"/>
        <w:jc w:val="left"/>
        <w:textAlignment w:val="baseline"/>
        <w:rPr>
          <w:szCs w:val="24"/>
        </w:rPr>
      </w:pPr>
      <w:r w:rsidRPr="00520801">
        <w:rPr>
          <w:szCs w:val="24"/>
        </w:rPr>
        <w:tab/>
      </w:r>
      <w:r w:rsidRPr="00520801">
        <w:rPr>
          <w:szCs w:val="24"/>
        </w:rPr>
        <w:tab/>
      </w:r>
      <w:r w:rsidRPr="00520801">
        <w:rPr>
          <w:szCs w:val="24"/>
        </w:rPr>
        <w:tab/>
      </w:r>
      <w:r w:rsidRPr="00520801">
        <w:rPr>
          <w:szCs w:val="24"/>
        </w:rPr>
        <w:tab/>
      </w:r>
      <w:r w:rsidRPr="00520801">
        <w:rPr>
          <w:szCs w:val="24"/>
        </w:rPr>
        <w:tab/>
      </w:r>
      <w:r w:rsidRPr="00520801">
        <w:rPr>
          <w:szCs w:val="24"/>
        </w:rPr>
        <w:tab/>
        <w:t>(512) 936-7230</w:t>
      </w:r>
    </w:p>
    <w:p w14:paraId="1BE3E204" w14:textId="77777777" w:rsidR="002B191F" w:rsidRPr="00520801" w:rsidRDefault="002B191F" w:rsidP="002B191F">
      <w:pPr>
        <w:widowControl/>
        <w:tabs>
          <w:tab w:val="left" w:pos="4320"/>
        </w:tabs>
        <w:overflowPunct w:val="0"/>
        <w:jc w:val="left"/>
        <w:textAlignment w:val="baseline"/>
        <w:rPr>
          <w:szCs w:val="24"/>
        </w:rPr>
      </w:pPr>
      <w:r w:rsidRPr="00520801">
        <w:rPr>
          <w:szCs w:val="24"/>
        </w:rPr>
        <w:tab/>
        <w:t>(512) 936-7268 (facsimile)</w:t>
      </w:r>
    </w:p>
    <w:p w14:paraId="10626356" w14:textId="77777777" w:rsidR="002B191F" w:rsidRPr="00520801" w:rsidRDefault="002B191F" w:rsidP="002B191F">
      <w:pPr>
        <w:widowControl/>
        <w:tabs>
          <w:tab w:val="left" w:pos="4320"/>
        </w:tabs>
        <w:overflowPunct w:val="0"/>
        <w:jc w:val="left"/>
        <w:textAlignment w:val="baseline"/>
        <w:rPr>
          <w:szCs w:val="24"/>
        </w:rPr>
      </w:pPr>
      <w:r w:rsidRPr="00520801">
        <w:rPr>
          <w:szCs w:val="24"/>
        </w:rPr>
        <w:tab/>
        <w:t>rustin.tawater@puc.texas.gov</w:t>
      </w:r>
    </w:p>
    <w:p w14:paraId="29899058" w14:textId="77777777" w:rsidR="002B191F" w:rsidRPr="00520801" w:rsidRDefault="002B191F" w:rsidP="002B191F">
      <w:pPr>
        <w:widowControl/>
        <w:tabs>
          <w:tab w:val="left" w:pos="4320"/>
        </w:tabs>
        <w:overflowPunct w:val="0"/>
        <w:jc w:val="left"/>
        <w:textAlignment w:val="baseline"/>
        <w:rPr>
          <w:szCs w:val="24"/>
        </w:rPr>
      </w:pPr>
    </w:p>
    <w:p w14:paraId="1D7338FE" w14:textId="77777777" w:rsidR="002B191F" w:rsidRPr="00520801" w:rsidRDefault="002B191F" w:rsidP="002B191F">
      <w:pPr>
        <w:widowControl/>
        <w:tabs>
          <w:tab w:val="left" w:pos="4320"/>
        </w:tabs>
        <w:overflowPunct w:val="0"/>
        <w:jc w:val="left"/>
        <w:textAlignment w:val="baseline"/>
        <w:rPr>
          <w:szCs w:val="24"/>
        </w:rPr>
      </w:pPr>
    </w:p>
    <w:p w14:paraId="685E2483" w14:textId="77777777" w:rsidR="002B191F" w:rsidRPr="00520801" w:rsidRDefault="002B191F" w:rsidP="002B191F">
      <w:pPr>
        <w:widowControl/>
        <w:autoSpaceDE/>
        <w:autoSpaceDN/>
        <w:adjustRightInd/>
        <w:rPr>
          <w:b/>
          <w:bCs/>
          <w:szCs w:val="24"/>
        </w:rPr>
      </w:pPr>
    </w:p>
    <w:p w14:paraId="7EABB74A" w14:textId="77777777" w:rsidR="002B191F" w:rsidRPr="00520801" w:rsidRDefault="002B191F" w:rsidP="002B191F">
      <w:pPr>
        <w:widowControl/>
        <w:autoSpaceDE/>
        <w:autoSpaceDN/>
        <w:adjustRightInd/>
        <w:rPr>
          <w:b/>
          <w:bCs/>
          <w:szCs w:val="24"/>
        </w:rPr>
      </w:pPr>
    </w:p>
    <w:p w14:paraId="1CA37BD5" w14:textId="77777777" w:rsidR="002B191F" w:rsidRPr="00520801" w:rsidRDefault="002B191F" w:rsidP="002B191F">
      <w:pPr>
        <w:widowControl/>
        <w:autoSpaceDE/>
        <w:autoSpaceDN/>
        <w:adjustRightInd/>
        <w:rPr>
          <w:b/>
          <w:bCs/>
          <w:szCs w:val="24"/>
        </w:rPr>
      </w:pPr>
    </w:p>
    <w:p w14:paraId="46D26E39" w14:textId="77777777" w:rsidR="002B191F" w:rsidRPr="00520801" w:rsidRDefault="002B191F" w:rsidP="002B191F">
      <w:pPr>
        <w:widowControl/>
        <w:autoSpaceDE/>
        <w:autoSpaceDN/>
        <w:adjustRightInd/>
        <w:rPr>
          <w:b/>
          <w:bCs/>
          <w:szCs w:val="24"/>
        </w:rPr>
      </w:pPr>
    </w:p>
    <w:p w14:paraId="11DB645D" w14:textId="77777777" w:rsidR="002B191F" w:rsidRPr="00520801" w:rsidRDefault="002B191F" w:rsidP="002B191F">
      <w:pPr>
        <w:widowControl/>
        <w:tabs>
          <w:tab w:val="left" w:pos="4320"/>
        </w:tabs>
        <w:autoSpaceDE/>
        <w:autoSpaceDN/>
        <w:adjustRightInd/>
        <w:spacing w:line="240" w:lineRule="exact"/>
        <w:jc w:val="center"/>
        <w:outlineLvl w:val="0"/>
        <w:rPr>
          <w:rFonts w:eastAsia="Times New Roman"/>
          <w:b/>
          <w:szCs w:val="24"/>
        </w:rPr>
      </w:pPr>
      <w:bookmarkStart w:id="16" w:name="_Toc419726681"/>
      <w:bookmarkStart w:id="17" w:name="_Toc71888761"/>
      <w:r w:rsidRPr="00520801">
        <w:rPr>
          <w:rFonts w:eastAsia="Times New Roman"/>
          <w:b/>
          <w:szCs w:val="24"/>
        </w:rPr>
        <w:t xml:space="preserve">SOAH DOCKET NO. </w:t>
      </w:r>
      <w:bookmarkEnd w:id="16"/>
      <w:r w:rsidRPr="00520801">
        <w:rPr>
          <w:rFonts w:eastAsia="Times New Roman"/>
          <w:b/>
          <w:szCs w:val="24"/>
        </w:rPr>
        <w:t>473-21-0247</w:t>
      </w:r>
      <w:bookmarkEnd w:id="17"/>
    </w:p>
    <w:p w14:paraId="28A60D97" w14:textId="77777777" w:rsidR="002B191F" w:rsidRPr="00520801" w:rsidRDefault="002B191F" w:rsidP="002B191F">
      <w:pPr>
        <w:widowControl/>
        <w:tabs>
          <w:tab w:val="left" w:pos="4320"/>
        </w:tabs>
        <w:autoSpaceDE/>
        <w:autoSpaceDN/>
        <w:adjustRightInd/>
        <w:spacing w:line="240" w:lineRule="exact"/>
        <w:jc w:val="center"/>
        <w:outlineLvl w:val="0"/>
        <w:rPr>
          <w:rFonts w:eastAsia="Times New Roman"/>
          <w:b/>
          <w:szCs w:val="24"/>
        </w:rPr>
      </w:pPr>
      <w:bookmarkStart w:id="18" w:name="_Toc419726682"/>
      <w:bookmarkStart w:id="19" w:name="_Toc71888762"/>
      <w:r w:rsidRPr="00520801">
        <w:rPr>
          <w:rFonts w:eastAsia="Times New Roman"/>
          <w:b/>
          <w:szCs w:val="24"/>
        </w:rPr>
        <w:t xml:space="preserve">PUC DOCKET NO. </w:t>
      </w:r>
      <w:bookmarkEnd w:id="18"/>
      <w:r w:rsidRPr="00520801">
        <w:rPr>
          <w:rFonts w:eastAsia="Times New Roman"/>
          <w:b/>
          <w:szCs w:val="24"/>
        </w:rPr>
        <w:t>51023</w:t>
      </w:r>
      <w:bookmarkEnd w:id="19"/>
    </w:p>
    <w:p w14:paraId="0564307A" w14:textId="77777777" w:rsidR="002B191F" w:rsidRPr="00520801" w:rsidRDefault="002B191F" w:rsidP="002B191F">
      <w:pPr>
        <w:widowControl/>
        <w:autoSpaceDE/>
        <w:autoSpaceDN/>
        <w:adjustRightInd/>
        <w:jc w:val="center"/>
        <w:rPr>
          <w:b/>
          <w:caps/>
          <w:szCs w:val="24"/>
        </w:rPr>
      </w:pPr>
    </w:p>
    <w:p w14:paraId="6FA46AE5" w14:textId="77777777" w:rsidR="002B191F" w:rsidRPr="00520801" w:rsidRDefault="002B191F" w:rsidP="002B191F">
      <w:pPr>
        <w:keepNext/>
        <w:widowControl/>
        <w:autoSpaceDE/>
        <w:autoSpaceDN/>
        <w:adjustRightInd/>
        <w:spacing w:line="360" w:lineRule="auto"/>
        <w:jc w:val="center"/>
        <w:rPr>
          <w:rFonts w:eastAsia="Times New Roman"/>
          <w:b/>
          <w:bCs/>
          <w:szCs w:val="24"/>
        </w:rPr>
      </w:pPr>
      <w:r w:rsidRPr="00520801">
        <w:rPr>
          <w:rFonts w:eastAsia="Times New Roman"/>
          <w:b/>
          <w:bCs/>
          <w:szCs w:val="24"/>
        </w:rPr>
        <w:t>CERTIFICATE OF SERVICE</w:t>
      </w:r>
    </w:p>
    <w:p w14:paraId="11A5C456" w14:textId="77777777" w:rsidR="002B191F" w:rsidRPr="00520801" w:rsidRDefault="002B191F" w:rsidP="002B191F">
      <w:pPr>
        <w:keepNext/>
        <w:widowControl/>
        <w:autoSpaceDE/>
        <w:autoSpaceDN/>
        <w:adjustRightInd/>
        <w:spacing w:line="360" w:lineRule="auto"/>
        <w:ind w:firstLine="720"/>
        <w:rPr>
          <w:rFonts w:eastAsia="Times New Roman"/>
          <w:szCs w:val="24"/>
        </w:rPr>
      </w:pPr>
      <w:r w:rsidRPr="00520801">
        <w:rPr>
          <w:rFonts w:eastAsia="Times New Roman"/>
          <w:szCs w:val="24"/>
        </w:rPr>
        <w:t xml:space="preserve">I certify that, unless otherwise ordered by the presiding officer, notice of the filing of this document was provided to all parties of record via electronic mail on </w:t>
      </w:r>
      <w:r>
        <w:rPr>
          <w:rFonts w:eastAsia="Times New Roman"/>
          <w:szCs w:val="24"/>
        </w:rPr>
        <w:t>May 28</w:t>
      </w:r>
      <w:r w:rsidRPr="00520801">
        <w:rPr>
          <w:rFonts w:eastAsia="Times New Roman"/>
          <w:szCs w:val="24"/>
        </w:rPr>
        <w:t>, 2021, in accordance with the Order Suspending Rules, issued in Project No. 50664.</w:t>
      </w:r>
    </w:p>
    <w:p w14:paraId="1F69D583" w14:textId="77777777" w:rsidR="002B191F" w:rsidRPr="00520801" w:rsidRDefault="002B191F" w:rsidP="002B191F">
      <w:pPr>
        <w:keepNext/>
        <w:widowControl/>
        <w:autoSpaceDE/>
        <w:autoSpaceDN/>
        <w:adjustRightInd/>
        <w:spacing w:line="360" w:lineRule="auto"/>
        <w:ind w:firstLine="720"/>
        <w:rPr>
          <w:rFonts w:eastAsia="Times New Roman"/>
          <w:szCs w:val="24"/>
        </w:rPr>
      </w:pPr>
    </w:p>
    <w:p w14:paraId="3A30B3E5" w14:textId="77777777" w:rsidR="002B191F" w:rsidRPr="00520801" w:rsidRDefault="002B191F" w:rsidP="002B191F">
      <w:pPr>
        <w:keepNext/>
        <w:widowControl/>
        <w:autoSpaceDE/>
        <w:autoSpaceDN/>
        <w:adjustRightInd/>
        <w:ind w:left="4320"/>
        <w:rPr>
          <w:rFonts w:eastAsia="Times New Roman"/>
          <w:szCs w:val="24"/>
          <w:u w:val="single"/>
        </w:rPr>
      </w:pPr>
      <w:r w:rsidRPr="00520801">
        <w:rPr>
          <w:rFonts w:eastAsia="Times New Roman"/>
          <w:szCs w:val="24"/>
          <w:u w:val="single"/>
        </w:rPr>
        <w:t>/s/ Rustin Tawater</w:t>
      </w:r>
    </w:p>
    <w:p w14:paraId="7E4946D4" w14:textId="4AE044B0" w:rsidR="003B6644" w:rsidRPr="00960DB1" w:rsidRDefault="002B191F" w:rsidP="00960DB1">
      <w:pPr>
        <w:widowControl/>
        <w:autoSpaceDE/>
        <w:autoSpaceDN/>
        <w:adjustRightInd/>
        <w:ind w:left="4320"/>
        <w:rPr>
          <w:rFonts w:eastAsia="Times New Roman"/>
          <w:b/>
          <w:szCs w:val="24"/>
        </w:rPr>
      </w:pPr>
      <w:r w:rsidRPr="00520801">
        <w:rPr>
          <w:rFonts w:eastAsia="Times New Roman"/>
          <w:color w:val="000000"/>
          <w:szCs w:val="24"/>
        </w:rPr>
        <w:t>Rustin Tawater</w:t>
      </w:r>
    </w:p>
    <w:sectPr w:rsidR="003B6644" w:rsidRPr="00960DB1" w:rsidSect="006C0357">
      <w:footerReference w:type="default" r:id="rId11"/>
      <w:pgSz w:w="12240" w:h="15840" w:code="1"/>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48087" w14:textId="77777777" w:rsidR="00DD533D" w:rsidRDefault="00DD533D" w:rsidP="000101E2">
      <w:r>
        <w:separator/>
      </w:r>
    </w:p>
  </w:endnote>
  <w:endnote w:type="continuationSeparator" w:id="0">
    <w:p w14:paraId="26A94412" w14:textId="77777777" w:rsidR="00DD533D" w:rsidRDefault="00DD533D" w:rsidP="000101E2">
      <w:r>
        <w:continuationSeparator/>
      </w:r>
    </w:p>
  </w:endnote>
  <w:endnote w:type="continuationNotice" w:id="1">
    <w:p w14:paraId="49E63A77" w14:textId="77777777" w:rsidR="00DD533D" w:rsidRDefault="00DD5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17F0B" w14:textId="77777777" w:rsidR="00DD533D" w:rsidRPr="00520801" w:rsidRDefault="00DD533D" w:rsidP="002B191F">
    <w:pPr>
      <w:pStyle w:val="Header"/>
      <w:rPr>
        <w:b/>
        <w:sz w:val="20"/>
        <w:szCs w:val="22"/>
      </w:rPr>
    </w:pPr>
    <w:r w:rsidRPr="00520801">
      <w:rPr>
        <w:b/>
        <w:sz w:val="20"/>
        <w:szCs w:val="22"/>
      </w:rPr>
      <w:t>PUC Docket No. </w:t>
    </w:r>
    <w:r>
      <w:rPr>
        <w:b/>
        <w:sz w:val="20"/>
        <w:szCs w:val="22"/>
      </w:rPr>
      <w:t>51023</w:t>
    </w:r>
    <w:r w:rsidRPr="00520801">
      <w:rPr>
        <w:b/>
        <w:sz w:val="20"/>
        <w:szCs w:val="22"/>
      </w:rPr>
      <w:tab/>
    </w:r>
    <w:r w:rsidRPr="00520801">
      <w:rPr>
        <w:b/>
        <w:sz w:val="20"/>
        <w:szCs w:val="22"/>
      </w:rPr>
      <w:tab/>
      <w:t xml:space="preserve">Page </w:t>
    </w:r>
    <w:r w:rsidRPr="00520801">
      <w:rPr>
        <w:b/>
        <w:sz w:val="20"/>
        <w:szCs w:val="22"/>
      </w:rPr>
      <w:fldChar w:fldCharType="begin"/>
    </w:r>
    <w:r w:rsidRPr="00520801">
      <w:rPr>
        <w:b/>
        <w:sz w:val="20"/>
        <w:szCs w:val="22"/>
      </w:rPr>
      <w:instrText xml:space="preserve"> PAGE   \* MERGEFORMAT </w:instrText>
    </w:r>
    <w:r w:rsidRPr="00520801">
      <w:rPr>
        <w:b/>
        <w:sz w:val="20"/>
        <w:szCs w:val="22"/>
      </w:rPr>
      <w:fldChar w:fldCharType="separate"/>
    </w:r>
    <w:r>
      <w:rPr>
        <w:b/>
        <w:sz w:val="20"/>
        <w:szCs w:val="22"/>
      </w:rPr>
      <w:t>1</w:t>
    </w:r>
    <w:r w:rsidRPr="00520801">
      <w:rPr>
        <w:b/>
        <w:sz w:val="20"/>
        <w:szCs w:val="22"/>
      </w:rPr>
      <w:fldChar w:fldCharType="end"/>
    </w:r>
    <w:r w:rsidRPr="00520801">
      <w:rPr>
        <w:b/>
        <w:sz w:val="20"/>
        <w:szCs w:val="22"/>
      </w:rPr>
      <w:t xml:space="preserve"> of </w:t>
    </w:r>
    <w:r w:rsidRPr="00520801">
      <w:rPr>
        <w:b/>
        <w:noProof/>
        <w:sz w:val="20"/>
        <w:szCs w:val="22"/>
      </w:rPr>
      <w:fldChar w:fldCharType="begin"/>
    </w:r>
    <w:r w:rsidRPr="00520801">
      <w:rPr>
        <w:b/>
        <w:noProof/>
        <w:sz w:val="20"/>
        <w:szCs w:val="22"/>
      </w:rPr>
      <w:instrText xml:space="preserve"> NUMPAGES   \* MERGEFORMAT </w:instrText>
    </w:r>
    <w:r w:rsidRPr="00520801">
      <w:rPr>
        <w:b/>
        <w:noProof/>
        <w:sz w:val="20"/>
        <w:szCs w:val="22"/>
      </w:rPr>
      <w:fldChar w:fldCharType="separate"/>
    </w:r>
    <w:r>
      <w:rPr>
        <w:b/>
        <w:noProof/>
        <w:sz w:val="20"/>
        <w:szCs w:val="22"/>
      </w:rPr>
      <w:t>25</w:t>
    </w:r>
    <w:r w:rsidRPr="00520801">
      <w:rPr>
        <w:b/>
        <w:noProof/>
        <w:sz w:val="20"/>
        <w:szCs w:val="22"/>
      </w:rPr>
      <w:fldChar w:fldCharType="end"/>
    </w:r>
  </w:p>
  <w:p w14:paraId="5173980B" w14:textId="77777777" w:rsidR="00DD533D" w:rsidRPr="00520801" w:rsidRDefault="00DD533D" w:rsidP="002B191F">
    <w:pPr>
      <w:widowControl/>
      <w:tabs>
        <w:tab w:val="center" w:pos="4680"/>
        <w:tab w:val="right" w:pos="9360"/>
      </w:tabs>
      <w:autoSpaceDE/>
      <w:autoSpaceDN/>
      <w:adjustRightInd/>
      <w:jc w:val="left"/>
      <w:rPr>
        <w:b/>
        <w:sz w:val="20"/>
        <w:szCs w:val="22"/>
      </w:rPr>
    </w:pPr>
    <w:r w:rsidRPr="00520801">
      <w:rPr>
        <w:b/>
        <w:sz w:val="20"/>
        <w:szCs w:val="22"/>
      </w:rPr>
      <w:t>SOAH Docket No. 473-2</w:t>
    </w:r>
    <w:r>
      <w:rPr>
        <w:b/>
        <w:sz w:val="20"/>
        <w:szCs w:val="22"/>
      </w:rPr>
      <w:t>1</w:t>
    </w:r>
    <w:r w:rsidRPr="00520801">
      <w:rPr>
        <w:b/>
        <w:sz w:val="20"/>
        <w:szCs w:val="22"/>
      </w:rPr>
      <w:t>-</w:t>
    </w:r>
    <w:r>
      <w:rPr>
        <w:b/>
        <w:sz w:val="20"/>
        <w:szCs w:val="22"/>
      </w:rPr>
      <w:t>0247</w:t>
    </w:r>
  </w:p>
  <w:p w14:paraId="24B432B6" w14:textId="77777777" w:rsidR="00DD533D" w:rsidRDefault="00DD5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5D4C2" w14:textId="77777777" w:rsidR="00DD533D" w:rsidRDefault="00DD533D" w:rsidP="000101E2">
      <w:r>
        <w:separator/>
      </w:r>
    </w:p>
  </w:footnote>
  <w:footnote w:type="continuationSeparator" w:id="0">
    <w:p w14:paraId="30B06483" w14:textId="77777777" w:rsidR="00DD533D" w:rsidRDefault="00DD533D" w:rsidP="000101E2">
      <w:r>
        <w:continuationSeparator/>
      </w:r>
    </w:p>
  </w:footnote>
  <w:footnote w:type="continuationNotice" w:id="1">
    <w:p w14:paraId="55652453" w14:textId="77777777" w:rsidR="00DD533D" w:rsidRDefault="00DD533D"/>
  </w:footnote>
  <w:footnote w:id="2">
    <w:p w14:paraId="66B8A500" w14:textId="7E293D76" w:rsidR="00DD533D" w:rsidRDefault="00DD533D">
      <w:pPr>
        <w:pStyle w:val="FootnoteText"/>
      </w:pPr>
      <w:r>
        <w:rPr>
          <w:rStyle w:val="FootnoteReference"/>
        </w:rPr>
        <w:footnoteRef/>
      </w:r>
      <w:r>
        <w:t xml:space="preserve"> </w:t>
      </w:r>
      <w:r>
        <w:tab/>
        <w:t>CPS Energy Ex. 1.</w:t>
      </w:r>
    </w:p>
  </w:footnote>
  <w:footnote w:id="3">
    <w:p w14:paraId="3EFA85E2" w14:textId="086D8749" w:rsidR="00DD533D" w:rsidRDefault="00DD533D" w:rsidP="004347E6">
      <w:pPr>
        <w:pStyle w:val="FootnoteText"/>
        <w:spacing w:after="120"/>
      </w:pPr>
      <w:r>
        <w:rPr>
          <w:rStyle w:val="FootnoteReference"/>
        </w:rPr>
        <w:footnoteRef/>
      </w:r>
      <w:r>
        <w:t xml:space="preserve"> </w:t>
      </w:r>
      <w:r>
        <w:tab/>
        <w:t>CPS Energy Ex. 1 at 3.</w:t>
      </w:r>
    </w:p>
  </w:footnote>
  <w:footnote w:id="4">
    <w:p w14:paraId="5E4A07D5" w14:textId="27BC68C9" w:rsidR="00DD533D" w:rsidRDefault="00DD533D" w:rsidP="004347E6">
      <w:pPr>
        <w:pStyle w:val="FootnoteText"/>
        <w:spacing w:after="120"/>
      </w:pPr>
      <w:r>
        <w:rPr>
          <w:rStyle w:val="FootnoteReference"/>
        </w:rPr>
        <w:footnoteRef/>
      </w:r>
      <w:r>
        <w:t xml:space="preserve"> </w:t>
      </w:r>
      <w:r>
        <w:tab/>
        <w:t>CPS Energy Ex. 1 at 5.</w:t>
      </w:r>
    </w:p>
  </w:footnote>
  <w:footnote w:id="5">
    <w:p w14:paraId="07FB30FB" w14:textId="073577C0" w:rsidR="00DD533D" w:rsidRDefault="00DD533D" w:rsidP="004347E6">
      <w:pPr>
        <w:pStyle w:val="FootnoteText"/>
        <w:spacing w:after="120"/>
      </w:pPr>
      <w:r>
        <w:rPr>
          <w:rStyle w:val="FootnoteReference"/>
        </w:rPr>
        <w:footnoteRef/>
      </w:r>
      <w:r>
        <w:t xml:space="preserve"> </w:t>
      </w:r>
      <w:r>
        <w:tab/>
        <w:t>CPS Energy Ex. 1 at 29.</w:t>
      </w:r>
    </w:p>
  </w:footnote>
  <w:footnote w:id="6">
    <w:p w14:paraId="49BFA412" w14:textId="00B0FEC7" w:rsidR="00DD533D" w:rsidRDefault="00DD533D" w:rsidP="00A1780E">
      <w:pPr>
        <w:pStyle w:val="FootnoteText"/>
        <w:spacing w:after="120"/>
      </w:pPr>
      <w:r>
        <w:rPr>
          <w:rStyle w:val="FootnoteReference"/>
        </w:rPr>
        <w:footnoteRef/>
      </w:r>
      <w:r>
        <w:t xml:space="preserve"> </w:t>
      </w:r>
      <w:r>
        <w:tab/>
        <w:t>CPS Energy Ex. 6</w:t>
      </w:r>
      <w:r w:rsidRPr="00C42BAD">
        <w:t xml:space="preserve"> at </w:t>
      </w:r>
      <w:r>
        <w:t>12-13</w:t>
      </w:r>
      <w:r w:rsidRPr="00C42BAD">
        <w:t>.</w:t>
      </w:r>
    </w:p>
  </w:footnote>
  <w:footnote w:id="7">
    <w:p w14:paraId="500D5B18" w14:textId="4EB531E1" w:rsidR="00DD533D" w:rsidRDefault="00DD533D" w:rsidP="00DD0C72">
      <w:pPr>
        <w:pStyle w:val="FootnoteText"/>
        <w:spacing w:after="120"/>
      </w:pPr>
      <w:r>
        <w:rPr>
          <w:rStyle w:val="FootnoteReference"/>
        </w:rPr>
        <w:footnoteRef/>
      </w:r>
      <w:r>
        <w:t xml:space="preserve"> </w:t>
      </w:r>
      <w:r>
        <w:tab/>
        <w:t>CPS Energy Ex. 17.</w:t>
      </w:r>
    </w:p>
  </w:footnote>
  <w:footnote w:id="8">
    <w:p w14:paraId="08D85518" w14:textId="18476ACB" w:rsidR="00DD533D" w:rsidRDefault="00DD533D" w:rsidP="00DD0C72">
      <w:pPr>
        <w:pStyle w:val="FootnoteText"/>
        <w:spacing w:after="120"/>
      </w:pPr>
      <w:r>
        <w:rPr>
          <w:rStyle w:val="FootnoteReference"/>
        </w:rPr>
        <w:footnoteRef/>
      </w:r>
      <w:r>
        <w:t xml:space="preserve"> </w:t>
      </w:r>
      <w:r>
        <w:tab/>
      </w:r>
      <w:r w:rsidRPr="00477D88">
        <w:t>CPS Energy Ex. 17; also Bexar Ranch Ex. 12.</w:t>
      </w:r>
    </w:p>
  </w:footnote>
  <w:footnote w:id="9">
    <w:p w14:paraId="5764B9E5" w14:textId="7B30FED3" w:rsidR="00DD533D" w:rsidRDefault="00DD533D" w:rsidP="00DD0C72">
      <w:pPr>
        <w:pStyle w:val="FootnoteText"/>
        <w:spacing w:after="120"/>
      </w:pPr>
      <w:r>
        <w:rPr>
          <w:rStyle w:val="FootnoteReference"/>
        </w:rPr>
        <w:footnoteRef/>
      </w:r>
      <w:r>
        <w:t xml:space="preserve"> </w:t>
      </w:r>
      <w:r>
        <w:tab/>
        <w:t>CPS Energy Ex. 1 at 29.</w:t>
      </w:r>
    </w:p>
  </w:footnote>
  <w:footnote w:id="10">
    <w:p w14:paraId="64CF5418" w14:textId="3ADC2A03" w:rsidR="00DD533D" w:rsidRDefault="00DD533D" w:rsidP="00BA68D1">
      <w:pPr>
        <w:pStyle w:val="FootnoteText"/>
        <w:spacing w:line="360" w:lineRule="auto"/>
      </w:pPr>
      <w:r>
        <w:rPr>
          <w:rStyle w:val="FootnoteReference"/>
        </w:rPr>
        <w:footnoteRef/>
      </w:r>
      <w:r>
        <w:t xml:space="preserve"> </w:t>
      </w:r>
      <w:r>
        <w:tab/>
      </w:r>
      <w:r w:rsidRPr="00BA68D1">
        <w:t>CPS Energy Ex. 12 at 5 (Rebuttal Testimony of Adam Marin).</w:t>
      </w:r>
    </w:p>
  </w:footnote>
  <w:footnote w:id="11">
    <w:p w14:paraId="74C244E3" w14:textId="3D5FF4F3" w:rsidR="00DD533D" w:rsidRDefault="00DD533D" w:rsidP="00BA68D1">
      <w:pPr>
        <w:pStyle w:val="FootnoteText"/>
        <w:spacing w:after="120"/>
      </w:pPr>
      <w:r>
        <w:rPr>
          <w:rStyle w:val="FootnoteReference"/>
        </w:rPr>
        <w:footnoteRef/>
      </w:r>
      <w:r>
        <w:t xml:space="preserve"> </w:t>
      </w:r>
      <w:r>
        <w:tab/>
        <w:t>CPS Energy Ex. 1 at 6.</w:t>
      </w:r>
    </w:p>
  </w:footnote>
  <w:footnote w:id="12">
    <w:p w14:paraId="592B73DF" w14:textId="7FF3D911" w:rsidR="00DD533D" w:rsidRDefault="00DD533D" w:rsidP="00BA68D1">
      <w:pPr>
        <w:pStyle w:val="FootnoteText"/>
        <w:spacing w:after="120"/>
      </w:pPr>
      <w:r>
        <w:rPr>
          <w:rStyle w:val="FootnoteReference"/>
        </w:rPr>
        <w:footnoteRef/>
      </w:r>
      <w:r>
        <w:t xml:space="preserve"> </w:t>
      </w:r>
      <w:r>
        <w:tab/>
        <w:t>CPS Energy Ex. 1 at 30.</w:t>
      </w:r>
    </w:p>
  </w:footnote>
  <w:footnote w:id="13">
    <w:p w14:paraId="73090B06" w14:textId="369EF7DC" w:rsidR="00DD533D" w:rsidRDefault="00DD533D" w:rsidP="00DD0C72">
      <w:pPr>
        <w:pStyle w:val="FootnoteText"/>
        <w:spacing w:after="120"/>
      </w:pPr>
      <w:r>
        <w:rPr>
          <w:rStyle w:val="FootnoteReference"/>
        </w:rPr>
        <w:footnoteRef/>
      </w:r>
      <w:r>
        <w:t xml:space="preserve"> </w:t>
      </w:r>
      <w:r>
        <w:tab/>
        <w:t>CPS Energy Ex. 1 at 30.</w:t>
      </w:r>
    </w:p>
  </w:footnote>
  <w:footnote w:id="14">
    <w:p w14:paraId="3CF8DD4A" w14:textId="0BA31ADB" w:rsidR="00DD533D" w:rsidRPr="003C5477" w:rsidRDefault="00DD533D" w:rsidP="00DD0C72">
      <w:pPr>
        <w:pStyle w:val="FootnoteText"/>
        <w:spacing w:after="120"/>
        <w:ind w:left="720" w:hanging="720"/>
      </w:pPr>
      <w:r w:rsidRPr="003C5477">
        <w:rPr>
          <w:rStyle w:val="FootnoteReference"/>
        </w:rPr>
        <w:footnoteRef/>
      </w:r>
      <w:r w:rsidRPr="003C5477">
        <w:t xml:space="preserve"> </w:t>
      </w:r>
      <w:r w:rsidRPr="003C5477">
        <w:tab/>
      </w:r>
      <w:r>
        <w:t>CPS Energy Ex. 1 at 3</w:t>
      </w:r>
      <w:r w:rsidRPr="00D53F94">
        <w:t>0</w:t>
      </w:r>
      <w:r>
        <w:t>.</w:t>
      </w:r>
    </w:p>
  </w:footnote>
  <w:footnote w:id="15">
    <w:p w14:paraId="4F6B63C5" w14:textId="775B4FF0" w:rsidR="00DD533D" w:rsidRDefault="00DD533D" w:rsidP="00DD0E5C">
      <w:pPr>
        <w:pStyle w:val="FootnoteText"/>
        <w:spacing w:after="120"/>
      </w:pPr>
      <w:r>
        <w:rPr>
          <w:rStyle w:val="FootnoteReference"/>
        </w:rPr>
        <w:footnoteRef/>
      </w:r>
      <w:r>
        <w:t xml:space="preserve"> </w:t>
      </w:r>
      <w:r>
        <w:tab/>
        <w:t>CPS Energy Ex. 1 at 30.</w:t>
      </w:r>
    </w:p>
  </w:footnote>
  <w:footnote w:id="16">
    <w:p w14:paraId="324E4051" w14:textId="24F28C4C" w:rsidR="00DD533D" w:rsidRPr="003C5477" w:rsidRDefault="00DD533D" w:rsidP="00DD0E5C">
      <w:pPr>
        <w:pStyle w:val="FootnoteText"/>
        <w:spacing w:after="120"/>
        <w:ind w:left="720" w:hanging="720"/>
      </w:pPr>
      <w:r w:rsidRPr="003C5477">
        <w:rPr>
          <w:rStyle w:val="FootnoteReference"/>
        </w:rPr>
        <w:footnoteRef/>
      </w:r>
      <w:r w:rsidRPr="003C5477">
        <w:t xml:space="preserve"> </w:t>
      </w:r>
      <w:r w:rsidRPr="003C5477">
        <w:tab/>
      </w:r>
      <w:r>
        <w:t>CPS Energy Ex. 1 at 30</w:t>
      </w:r>
      <w:r w:rsidRPr="003C5477">
        <w:t>.</w:t>
      </w:r>
    </w:p>
  </w:footnote>
  <w:footnote w:id="17">
    <w:p w14:paraId="7F06347F" w14:textId="371F7657" w:rsidR="00DD533D" w:rsidRDefault="00DD533D" w:rsidP="00511B16">
      <w:pPr>
        <w:pStyle w:val="FootnoteText"/>
        <w:spacing w:after="120"/>
      </w:pPr>
      <w:r>
        <w:rPr>
          <w:rStyle w:val="FootnoteReference"/>
        </w:rPr>
        <w:footnoteRef/>
      </w:r>
      <w:r>
        <w:t xml:space="preserve"> </w:t>
      </w:r>
      <w:r>
        <w:tab/>
      </w:r>
      <w:bookmarkStart w:id="6" w:name="_Hlk13588986"/>
      <w:r>
        <w:t>CPS Energy Ex. 1</w:t>
      </w:r>
      <w:bookmarkEnd w:id="6"/>
      <w:r>
        <w:t xml:space="preserve"> at 31.</w:t>
      </w:r>
    </w:p>
  </w:footnote>
  <w:footnote w:id="18">
    <w:p w14:paraId="2C18DA82" w14:textId="26D933B7" w:rsidR="00DD533D" w:rsidRPr="008A06F2" w:rsidRDefault="00DD533D" w:rsidP="00511B16">
      <w:pPr>
        <w:pStyle w:val="FootnoteText"/>
        <w:spacing w:after="120"/>
      </w:pPr>
      <w:r>
        <w:rPr>
          <w:rStyle w:val="FootnoteReference"/>
        </w:rPr>
        <w:footnoteRef/>
      </w:r>
      <w:r>
        <w:t xml:space="preserve"> </w:t>
      </w:r>
      <w:r>
        <w:tab/>
        <w:t>CPS Energy</w:t>
      </w:r>
      <w:r w:rsidRPr="000D73E1">
        <w:t xml:space="preserve"> Ex</w:t>
      </w:r>
      <w:r>
        <w:t>. 1 at 31</w:t>
      </w:r>
      <w:r w:rsidRPr="000D73E1">
        <w:t>.</w:t>
      </w:r>
    </w:p>
  </w:footnote>
  <w:footnote w:id="19">
    <w:p w14:paraId="2EF8B00B" w14:textId="76204941" w:rsidR="00DD533D" w:rsidRDefault="00DD533D" w:rsidP="003D7ED0">
      <w:pPr>
        <w:pStyle w:val="FootnoteText"/>
        <w:spacing w:after="120"/>
      </w:pPr>
      <w:r>
        <w:rPr>
          <w:rStyle w:val="FootnoteReference"/>
        </w:rPr>
        <w:footnoteRef/>
      </w:r>
      <w:r>
        <w:t xml:space="preserve"> </w:t>
      </w:r>
      <w:r>
        <w:tab/>
        <w:t xml:space="preserve">CPS Energy Ex. 1 at 31. </w:t>
      </w:r>
    </w:p>
  </w:footnote>
  <w:footnote w:id="20">
    <w:p w14:paraId="24B6B081" w14:textId="4886CE4E" w:rsidR="00DD533D" w:rsidRPr="00A63E1A" w:rsidRDefault="00DD533D" w:rsidP="00524E38">
      <w:pPr>
        <w:pStyle w:val="FootnoteText"/>
        <w:spacing w:after="120"/>
        <w:rPr>
          <w:iCs/>
        </w:rPr>
      </w:pPr>
      <w:r>
        <w:rPr>
          <w:rStyle w:val="FootnoteReference"/>
        </w:rPr>
        <w:footnoteRef/>
      </w:r>
      <w:r>
        <w:t xml:space="preserve"> </w:t>
      </w:r>
      <w:r>
        <w:tab/>
      </w:r>
      <w:r>
        <w:rPr>
          <w:iCs/>
        </w:rPr>
        <w:t>CPS Energy</w:t>
      </w:r>
      <w:r w:rsidRPr="00A63E1A">
        <w:rPr>
          <w:iCs/>
        </w:rPr>
        <w:t xml:space="preserve"> Ex. 1, EA at </w:t>
      </w:r>
      <w:r>
        <w:rPr>
          <w:iCs/>
        </w:rPr>
        <w:t>186</w:t>
      </w:r>
      <w:r w:rsidRPr="00A63E1A">
        <w:rPr>
          <w:iCs/>
        </w:rPr>
        <w:t>.</w:t>
      </w:r>
    </w:p>
  </w:footnote>
  <w:footnote w:id="21">
    <w:p w14:paraId="75616667" w14:textId="24FAD450" w:rsidR="00DD533D" w:rsidRPr="00801C9A" w:rsidRDefault="00DD533D" w:rsidP="00091960">
      <w:pPr>
        <w:pStyle w:val="FootnoteText"/>
        <w:spacing w:after="120"/>
      </w:pPr>
      <w:r>
        <w:rPr>
          <w:rStyle w:val="FootnoteReference"/>
        </w:rPr>
        <w:footnoteRef/>
      </w:r>
      <w:r>
        <w:t xml:space="preserve"> </w:t>
      </w:r>
      <w:r>
        <w:tab/>
        <w:t>CPS Energy Ex. 9 at 7; CPS Energy’s Mailer’s Affidavit (Interchange filing 24).</w:t>
      </w:r>
    </w:p>
  </w:footnote>
  <w:footnote w:id="22">
    <w:p w14:paraId="34A2753B" w14:textId="64183302" w:rsidR="00DD533D" w:rsidRPr="00297499" w:rsidRDefault="00DD533D" w:rsidP="00091960">
      <w:pPr>
        <w:pStyle w:val="FootnoteText"/>
        <w:spacing w:after="120"/>
        <w:rPr>
          <w:i/>
        </w:rPr>
      </w:pPr>
      <w:r>
        <w:rPr>
          <w:rStyle w:val="FootnoteReference"/>
        </w:rPr>
        <w:footnoteRef/>
      </w:r>
      <w:r>
        <w:t xml:space="preserve"> </w:t>
      </w:r>
      <w:r>
        <w:tab/>
        <w:t>CPS Energy Ex. 9 at 7; CPS Energy’s Mailer’s Affidavit (Interchange filing 24)</w:t>
      </w:r>
      <w:r w:rsidRPr="00297499">
        <w:rPr>
          <w:i/>
        </w:rPr>
        <w:t>.</w:t>
      </w:r>
    </w:p>
  </w:footnote>
  <w:footnote w:id="23">
    <w:p w14:paraId="57781CFE" w14:textId="18ECBC35" w:rsidR="00DD533D" w:rsidRPr="00801C9A" w:rsidRDefault="00DD533D" w:rsidP="00091960">
      <w:pPr>
        <w:pStyle w:val="FootnoteText"/>
        <w:spacing w:after="120"/>
      </w:pPr>
      <w:r>
        <w:rPr>
          <w:rStyle w:val="FootnoteReference"/>
        </w:rPr>
        <w:footnoteRef/>
      </w:r>
      <w:r>
        <w:t xml:space="preserve"> </w:t>
      </w:r>
      <w:r>
        <w:tab/>
        <w:t>CPS Energy Ex. 9 at 8; CPS Energy’s Mailer’s Affidavit (Interchange filing 24)</w:t>
      </w:r>
      <w:r w:rsidRPr="00297499">
        <w:rPr>
          <w:i/>
        </w:rPr>
        <w:t>.</w:t>
      </w:r>
    </w:p>
  </w:footnote>
  <w:footnote w:id="24">
    <w:p w14:paraId="35FD1DD5" w14:textId="7DBA74B3" w:rsidR="00DD533D" w:rsidRPr="000340E1" w:rsidRDefault="00DD533D" w:rsidP="001F3BD2">
      <w:pPr>
        <w:pStyle w:val="FootnoteText"/>
        <w:spacing w:after="120"/>
      </w:pPr>
      <w:r>
        <w:rPr>
          <w:rStyle w:val="FootnoteReference"/>
        </w:rPr>
        <w:footnoteRef/>
      </w:r>
      <w:r>
        <w:t xml:space="preserve"> </w:t>
      </w:r>
      <w:r>
        <w:tab/>
        <w:t>CPS Energy Ex. 9</w:t>
      </w:r>
      <w:r w:rsidRPr="00091960">
        <w:t xml:space="preserve"> at </w:t>
      </w:r>
      <w:r>
        <w:t>8</w:t>
      </w:r>
      <w:r w:rsidRPr="00091960">
        <w:t xml:space="preserve">; </w:t>
      </w:r>
      <w:r>
        <w:t>CPS Energy</w:t>
      </w:r>
      <w:r w:rsidRPr="00091960">
        <w:t xml:space="preserve">’s Mailer’s </w:t>
      </w:r>
      <w:r>
        <w:t>Affidavit (Interchange filing 24</w:t>
      </w:r>
      <w:r w:rsidRPr="00091960">
        <w:t>).</w:t>
      </w:r>
    </w:p>
  </w:footnote>
  <w:footnote w:id="25">
    <w:p w14:paraId="1EA704FD" w14:textId="3D695E30" w:rsidR="00DD533D" w:rsidRDefault="00DD533D" w:rsidP="001F3BD2">
      <w:pPr>
        <w:pStyle w:val="FootnoteText"/>
        <w:spacing w:after="120"/>
      </w:pPr>
      <w:r>
        <w:rPr>
          <w:rStyle w:val="FootnoteReference"/>
        </w:rPr>
        <w:footnoteRef/>
      </w:r>
      <w:r>
        <w:t xml:space="preserve"> </w:t>
      </w:r>
      <w:r>
        <w:tab/>
        <w:t>CPS Energy Ex. 1 at Attachment 12.</w:t>
      </w:r>
    </w:p>
  </w:footnote>
  <w:footnote w:id="26">
    <w:p w14:paraId="02BED936" w14:textId="0135D43C" w:rsidR="00DD533D" w:rsidRDefault="00DD533D" w:rsidP="00424446">
      <w:pPr>
        <w:pStyle w:val="FootnoteText"/>
        <w:spacing w:after="120"/>
      </w:pPr>
      <w:r>
        <w:rPr>
          <w:rStyle w:val="FootnoteReference"/>
        </w:rPr>
        <w:footnoteRef/>
      </w:r>
      <w:r>
        <w:t xml:space="preserve"> </w:t>
      </w:r>
      <w:r>
        <w:tab/>
        <w:t>CPS Energy Ex. 9 at 8; CPS Energy’s Publishers’ Affidavit (Interchange filing 24).</w:t>
      </w:r>
    </w:p>
  </w:footnote>
  <w:footnote w:id="27">
    <w:p w14:paraId="074309BE" w14:textId="133419DE" w:rsidR="00DD533D" w:rsidRDefault="00DD533D" w:rsidP="00EE69EB">
      <w:pPr>
        <w:pStyle w:val="FootnoteText"/>
        <w:spacing w:after="120"/>
      </w:pPr>
      <w:r>
        <w:rPr>
          <w:rStyle w:val="FootnoteReference"/>
        </w:rPr>
        <w:footnoteRef/>
      </w:r>
      <w:r>
        <w:t xml:space="preserve"> </w:t>
      </w:r>
      <w:r>
        <w:tab/>
        <w:t>CPS Energy Ex. 5 at 9; CPS Energy</w:t>
      </w:r>
      <w:r w:rsidRPr="002C7573">
        <w:t xml:space="preserve">’s Mailer’s </w:t>
      </w:r>
      <w:r>
        <w:t>Affidavit (Interchange filing 24</w:t>
      </w:r>
      <w:r w:rsidRPr="002C7573">
        <w:t>).</w:t>
      </w:r>
    </w:p>
  </w:footnote>
  <w:footnote w:id="28">
    <w:p w14:paraId="52347E98" w14:textId="41F3989C" w:rsidR="00DD533D" w:rsidRDefault="00DD533D" w:rsidP="00324902">
      <w:pPr>
        <w:pStyle w:val="FootnoteText"/>
        <w:spacing w:after="120"/>
      </w:pPr>
      <w:r>
        <w:rPr>
          <w:rStyle w:val="FootnoteReference"/>
        </w:rPr>
        <w:footnoteRef/>
      </w:r>
      <w:r>
        <w:t xml:space="preserve"> </w:t>
      </w:r>
      <w:r>
        <w:tab/>
        <w:t>CPS Energy Ex. 5 at 8; CPS Energy’s Publishers’ Affidavit (Interchange filing 25).</w:t>
      </w:r>
    </w:p>
  </w:footnote>
  <w:footnote w:id="29">
    <w:p w14:paraId="6C9A52F3" w14:textId="06D8B05C" w:rsidR="00DD533D" w:rsidRDefault="00DD533D" w:rsidP="00337FED">
      <w:pPr>
        <w:pStyle w:val="FootnoteText"/>
      </w:pPr>
      <w:r>
        <w:rPr>
          <w:rStyle w:val="FootnoteReference"/>
        </w:rPr>
        <w:footnoteRef/>
      </w:r>
      <w:r>
        <w:t xml:space="preserve"> </w:t>
      </w:r>
      <w:r>
        <w:tab/>
        <w:t>Order of Referral and Preliminary Order (September 29, 2020) (Preliminary Order).</w:t>
      </w:r>
    </w:p>
  </w:footnote>
  <w:footnote w:id="30">
    <w:p w14:paraId="440751FB" w14:textId="36F0F63E" w:rsidR="00DD533D" w:rsidRDefault="00DD533D" w:rsidP="00B72562">
      <w:pPr>
        <w:pStyle w:val="FootnoteText"/>
      </w:pPr>
      <w:r>
        <w:rPr>
          <w:rStyle w:val="FootnoteReference"/>
        </w:rPr>
        <w:footnoteRef/>
      </w:r>
      <w:r>
        <w:t xml:space="preserve"> </w:t>
      </w:r>
      <w:r>
        <w:tab/>
        <w:t xml:space="preserve">This group consists of the following individual intervenors: </w:t>
      </w:r>
      <w:r w:rsidRPr="009242EB">
        <w:t>Casey and Molly Keck; Francis</w:t>
      </w:r>
      <w:r>
        <w:t xml:space="preserve"> </w:t>
      </w:r>
      <w:r w:rsidRPr="009242EB">
        <w:t xml:space="preserve">and Mariana </w:t>
      </w:r>
      <w:proofErr w:type="spellStart"/>
      <w:r w:rsidRPr="009242EB">
        <w:t>VanWisse</w:t>
      </w:r>
      <w:proofErr w:type="spellEnd"/>
      <w:r w:rsidRPr="009242EB">
        <w:t>; Michael and Shawn Stevens</w:t>
      </w:r>
      <w:r>
        <w:t xml:space="preserve">; </w:t>
      </w:r>
      <w:r w:rsidRPr="009242EB">
        <w:t xml:space="preserve">Kurt and Adrianna </w:t>
      </w:r>
      <w:proofErr w:type="spellStart"/>
      <w:r w:rsidRPr="009242EB">
        <w:t>Rohlmeier</w:t>
      </w:r>
      <w:proofErr w:type="spellEnd"/>
      <w:r w:rsidRPr="009242EB">
        <w:t>; Samer and Elizabeth</w:t>
      </w:r>
      <w:r>
        <w:t xml:space="preserve"> </w:t>
      </w:r>
      <w:r w:rsidRPr="009242EB">
        <w:t xml:space="preserve">Ibrahim; Max and Meg </w:t>
      </w:r>
      <w:proofErr w:type="spellStart"/>
      <w:r w:rsidRPr="009242EB">
        <w:t>Garoutte</w:t>
      </w:r>
      <w:proofErr w:type="spellEnd"/>
      <w:r w:rsidRPr="009242EB">
        <w:t>; Byron and Gina</w:t>
      </w:r>
      <w:r>
        <w:t xml:space="preserve"> </w:t>
      </w:r>
      <w:r w:rsidRPr="009242EB">
        <w:t xml:space="preserve">Eckhart; Kurt and Brenda </w:t>
      </w:r>
      <w:proofErr w:type="spellStart"/>
      <w:r w:rsidRPr="009242EB">
        <w:t>Ohrmundt</w:t>
      </w:r>
      <w:proofErr w:type="spellEnd"/>
      <w:r w:rsidRPr="009242EB">
        <w:t xml:space="preserve">; </w:t>
      </w:r>
      <w:proofErr w:type="spellStart"/>
      <w:r w:rsidRPr="009242EB">
        <w:t>Gume</w:t>
      </w:r>
      <w:proofErr w:type="spellEnd"/>
      <w:r w:rsidRPr="009242EB">
        <w:t xml:space="preserve"> Garza; Russell</w:t>
      </w:r>
      <w:r>
        <w:t xml:space="preserve"> </w:t>
      </w:r>
      <w:r w:rsidRPr="009242EB">
        <w:t>and Brook Harris; Alejandro Medina; Paolo Salvatore on</w:t>
      </w:r>
      <w:r>
        <w:t xml:space="preserve"> </w:t>
      </w:r>
      <w:r w:rsidRPr="009242EB">
        <w:t>behalf of Clear Run, LLC; Joe Acuna on behalf of Villa</w:t>
      </w:r>
      <w:r>
        <w:t xml:space="preserve"> </w:t>
      </w:r>
      <w:proofErr w:type="spellStart"/>
      <w:r w:rsidRPr="009242EB">
        <w:t>Strangianto</w:t>
      </w:r>
      <w:proofErr w:type="spellEnd"/>
      <w:r w:rsidRPr="009242EB">
        <w:t>, LLC; Robert and Sofia Garza for Laredo Sol</w:t>
      </w:r>
      <w:r>
        <w:t xml:space="preserve"> </w:t>
      </w:r>
      <w:r w:rsidRPr="009242EB">
        <w:t>Investments, LLC; Carlos and Christina Garcia;</w:t>
      </w:r>
      <w:r>
        <w:t xml:space="preserve"> </w:t>
      </w:r>
      <w:r w:rsidRPr="009242EB">
        <w:t xml:space="preserve">Michael and Rosalinda </w:t>
      </w:r>
      <w:proofErr w:type="spellStart"/>
      <w:r w:rsidRPr="009242EB">
        <w:t>Sivilli</w:t>
      </w:r>
      <w:proofErr w:type="spellEnd"/>
      <w:r w:rsidRPr="009242EB">
        <w:t>; Sven and Sofia</w:t>
      </w:r>
      <w:r>
        <w:t xml:space="preserve"> </w:t>
      </w:r>
      <w:proofErr w:type="spellStart"/>
      <w:r w:rsidRPr="009242EB">
        <w:t>Kuestermann</w:t>
      </w:r>
      <w:proofErr w:type="spellEnd"/>
      <w:r w:rsidRPr="009242EB">
        <w:t>; L.W Arbuthnot; Greg Hamon; Jeff Audley</w:t>
      </w:r>
      <w:r>
        <w:t xml:space="preserve">; </w:t>
      </w:r>
      <w:r w:rsidRPr="009242EB">
        <w:t>and Darrell Cooper.</w:t>
      </w:r>
    </w:p>
    <w:p w14:paraId="552371CD" w14:textId="77777777" w:rsidR="00DD533D" w:rsidRDefault="00DD533D" w:rsidP="00B72562">
      <w:pPr>
        <w:pStyle w:val="FootnoteText"/>
      </w:pPr>
    </w:p>
  </w:footnote>
  <w:footnote w:id="31">
    <w:p w14:paraId="3872F218" w14:textId="40959363" w:rsidR="00DD533D" w:rsidRDefault="00DD533D" w:rsidP="001B6D9A">
      <w:pPr>
        <w:pStyle w:val="FootnoteText"/>
        <w:spacing w:after="120"/>
      </w:pPr>
      <w:r>
        <w:rPr>
          <w:rStyle w:val="FootnoteReference"/>
        </w:rPr>
        <w:footnoteRef/>
      </w:r>
      <w:r>
        <w:t xml:space="preserve"> </w:t>
      </w:r>
      <w:r>
        <w:tab/>
        <w:t>CPS Energy Ex. 1 at 11.</w:t>
      </w:r>
    </w:p>
  </w:footnote>
  <w:footnote w:id="32">
    <w:p w14:paraId="7C96DD4B" w14:textId="4212B798" w:rsidR="00DD533D" w:rsidRDefault="00DD533D" w:rsidP="002B191F">
      <w:pPr>
        <w:pStyle w:val="FootnoteText"/>
        <w:spacing w:line="360" w:lineRule="auto"/>
      </w:pPr>
      <w:r>
        <w:rPr>
          <w:rStyle w:val="FootnoteReference"/>
        </w:rPr>
        <w:footnoteRef/>
      </w:r>
      <w:r>
        <w:t xml:space="preserve"> </w:t>
      </w:r>
      <w:r>
        <w:tab/>
        <w:t>CPS Energy Ex. 1 at 16.</w:t>
      </w:r>
    </w:p>
  </w:footnote>
  <w:footnote w:id="33">
    <w:p w14:paraId="18D4AA08" w14:textId="77777777" w:rsidR="00DD533D" w:rsidRDefault="00DD533D" w:rsidP="00FA40F2">
      <w:pPr>
        <w:pStyle w:val="FootnoteText"/>
        <w:spacing w:line="360" w:lineRule="auto"/>
      </w:pPr>
      <w:r>
        <w:rPr>
          <w:rStyle w:val="FootnoteReference"/>
        </w:rPr>
        <w:footnoteRef/>
      </w:r>
      <w:r>
        <w:t xml:space="preserve"> </w:t>
      </w:r>
      <w:r>
        <w:tab/>
        <w:t>CPS Energy Ex. 1 at 14.</w:t>
      </w:r>
    </w:p>
  </w:footnote>
  <w:footnote w:id="34">
    <w:p w14:paraId="73709EF8" w14:textId="77777777" w:rsidR="00DD533D" w:rsidRDefault="00DD533D" w:rsidP="00FA40F2">
      <w:pPr>
        <w:pStyle w:val="FootnoteText"/>
        <w:spacing w:line="360" w:lineRule="auto"/>
      </w:pPr>
      <w:r>
        <w:rPr>
          <w:rStyle w:val="FootnoteReference"/>
        </w:rPr>
        <w:footnoteRef/>
      </w:r>
      <w:r>
        <w:t xml:space="preserve"> </w:t>
      </w:r>
      <w:r>
        <w:tab/>
      </w:r>
      <w:r w:rsidRPr="004128A7">
        <w:t>CPS Energy</w:t>
      </w:r>
      <w:r w:rsidRPr="002D0640">
        <w:t xml:space="preserve"> Ex</w:t>
      </w:r>
      <w:r w:rsidRPr="000340E1">
        <w:t>. 1</w:t>
      </w:r>
      <w:r>
        <w:t xml:space="preserve"> at 14.</w:t>
      </w:r>
    </w:p>
  </w:footnote>
  <w:footnote w:id="35">
    <w:p w14:paraId="3CA5AD1A" w14:textId="77777777" w:rsidR="00DD533D" w:rsidRDefault="00DD533D" w:rsidP="00FA40F2">
      <w:pPr>
        <w:pStyle w:val="FootnoteText"/>
        <w:spacing w:line="360" w:lineRule="auto"/>
      </w:pPr>
      <w:r>
        <w:rPr>
          <w:rStyle w:val="FootnoteReference"/>
        </w:rPr>
        <w:footnoteRef/>
      </w:r>
      <w:r>
        <w:t xml:space="preserve"> </w:t>
      </w:r>
      <w:r>
        <w:tab/>
        <w:t>CPS Energy Ex. 1 at 14.</w:t>
      </w:r>
    </w:p>
  </w:footnote>
  <w:footnote w:id="36">
    <w:p w14:paraId="70648BE1" w14:textId="77777777" w:rsidR="00DD533D" w:rsidRDefault="00DD533D" w:rsidP="00FA40F2">
      <w:pPr>
        <w:pStyle w:val="FootnoteText"/>
        <w:spacing w:line="360" w:lineRule="auto"/>
      </w:pPr>
      <w:r>
        <w:rPr>
          <w:rStyle w:val="FootnoteReference"/>
        </w:rPr>
        <w:footnoteRef/>
      </w:r>
      <w:r>
        <w:t xml:space="preserve"> </w:t>
      </w:r>
      <w:r>
        <w:tab/>
        <w:t>CPS Energy Ex. 1 at 14.</w:t>
      </w:r>
    </w:p>
  </w:footnote>
  <w:footnote w:id="37">
    <w:p w14:paraId="47FE9443" w14:textId="77777777" w:rsidR="00DD533D" w:rsidRDefault="00DD533D" w:rsidP="00FA40F2">
      <w:pPr>
        <w:pStyle w:val="FootnoteText"/>
        <w:spacing w:line="360" w:lineRule="auto"/>
      </w:pPr>
      <w:r>
        <w:rPr>
          <w:rStyle w:val="FootnoteReference"/>
        </w:rPr>
        <w:footnoteRef/>
      </w:r>
      <w:r>
        <w:t xml:space="preserve"> </w:t>
      </w:r>
      <w:r>
        <w:tab/>
        <w:t>CPS Energy Ex. 10 at 8.</w:t>
      </w:r>
    </w:p>
  </w:footnote>
  <w:footnote w:id="38">
    <w:p w14:paraId="0C8AB91E" w14:textId="77777777" w:rsidR="00DD533D" w:rsidRDefault="00DD533D" w:rsidP="00FA40F2">
      <w:pPr>
        <w:pStyle w:val="FootnoteText"/>
        <w:spacing w:line="360" w:lineRule="auto"/>
      </w:pPr>
      <w:r>
        <w:rPr>
          <w:rStyle w:val="FootnoteReference"/>
        </w:rPr>
        <w:footnoteRef/>
      </w:r>
      <w:r>
        <w:t xml:space="preserve"> </w:t>
      </w:r>
      <w:r>
        <w:tab/>
        <w:t>CPS Energy Ex. 10 at 8.</w:t>
      </w:r>
    </w:p>
  </w:footnote>
  <w:footnote w:id="39">
    <w:p w14:paraId="35E8C1B6" w14:textId="77777777" w:rsidR="00DD533D" w:rsidRDefault="00DD533D" w:rsidP="00FA40F2">
      <w:pPr>
        <w:pStyle w:val="FootnoteText"/>
        <w:spacing w:line="360" w:lineRule="auto"/>
      </w:pPr>
      <w:r>
        <w:rPr>
          <w:rStyle w:val="FootnoteReference"/>
        </w:rPr>
        <w:footnoteRef/>
      </w:r>
      <w:r>
        <w:t xml:space="preserve"> </w:t>
      </w:r>
      <w:r>
        <w:tab/>
        <w:t>CPS Energy Ex. 10 at 8-9.</w:t>
      </w:r>
    </w:p>
  </w:footnote>
  <w:footnote w:id="40">
    <w:p w14:paraId="5367FEAA" w14:textId="3AA84A22" w:rsidR="00DD533D" w:rsidRDefault="00DD533D" w:rsidP="00914A7D">
      <w:pPr>
        <w:pStyle w:val="FootnoteText"/>
        <w:spacing w:after="120"/>
      </w:pPr>
      <w:r>
        <w:rPr>
          <w:rStyle w:val="FootnoteReference"/>
        </w:rPr>
        <w:footnoteRef/>
      </w:r>
      <w:r>
        <w:t xml:space="preserve"> </w:t>
      </w:r>
      <w:r>
        <w:tab/>
        <w:t>CPS Energy Ex. 1 at 19-20.</w:t>
      </w:r>
    </w:p>
  </w:footnote>
  <w:footnote w:id="41">
    <w:p w14:paraId="30AFB6E5" w14:textId="0D19EAB4" w:rsidR="00DD533D" w:rsidRPr="00850F4C" w:rsidRDefault="00DD533D" w:rsidP="00914A7D">
      <w:pPr>
        <w:pStyle w:val="FootnoteText"/>
        <w:spacing w:after="120"/>
      </w:pPr>
      <w:r>
        <w:rPr>
          <w:rStyle w:val="FootnoteReference"/>
        </w:rPr>
        <w:footnoteRef/>
      </w:r>
      <w:r>
        <w:t xml:space="preserve"> </w:t>
      </w:r>
      <w:r>
        <w:tab/>
        <w:t>CPS Energy Ex. 1 at 22-24.</w:t>
      </w:r>
    </w:p>
  </w:footnote>
  <w:footnote w:id="42">
    <w:p w14:paraId="325F6106" w14:textId="42ADC353" w:rsidR="00DD533D" w:rsidRDefault="00DD533D" w:rsidP="00AC491C">
      <w:pPr>
        <w:pStyle w:val="FootnoteText"/>
        <w:spacing w:line="360" w:lineRule="auto"/>
      </w:pPr>
      <w:r>
        <w:rPr>
          <w:rStyle w:val="FootnoteReference"/>
        </w:rPr>
        <w:footnoteRef/>
      </w:r>
      <w:r>
        <w:t xml:space="preserve"> </w:t>
      </w:r>
      <w:r>
        <w:tab/>
        <w:t>CPS Energy Ex. 1 at 19-22.</w:t>
      </w:r>
    </w:p>
  </w:footnote>
  <w:footnote w:id="43">
    <w:p w14:paraId="4D6A5F3B" w14:textId="388262B3" w:rsidR="00DD533D" w:rsidRDefault="00DD533D" w:rsidP="00AC491C">
      <w:pPr>
        <w:pStyle w:val="FootnoteText"/>
        <w:spacing w:after="120"/>
      </w:pPr>
      <w:r>
        <w:rPr>
          <w:rStyle w:val="FootnoteReference"/>
        </w:rPr>
        <w:footnoteRef/>
      </w:r>
      <w:r>
        <w:t xml:space="preserve"> </w:t>
      </w:r>
      <w:r>
        <w:tab/>
        <w:t>CPS Energy Ex. 1 at 9.</w:t>
      </w:r>
    </w:p>
  </w:footnote>
  <w:footnote w:id="44">
    <w:p w14:paraId="70F085BA" w14:textId="77777777" w:rsidR="00DD533D" w:rsidRDefault="00DD533D" w:rsidP="00E36FD3">
      <w:pPr>
        <w:pStyle w:val="FootnoteText"/>
        <w:spacing w:line="360" w:lineRule="auto"/>
      </w:pPr>
      <w:r>
        <w:rPr>
          <w:rStyle w:val="FootnoteReference"/>
        </w:rPr>
        <w:footnoteRef/>
      </w:r>
      <w:r>
        <w:t xml:space="preserve"> </w:t>
      </w:r>
      <w:r>
        <w:tab/>
        <w:t xml:space="preserve">CPS Energy Ex. 10 at 12-13; </w:t>
      </w:r>
      <w:r w:rsidRPr="00C5297E">
        <w:t>CPS Energy Ex. 1 at 9</w:t>
      </w:r>
      <w:r>
        <w:t>.</w:t>
      </w:r>
    </w:p>
  </w:footnote>
  <w:footnote w:id="45">
    <w:p w14:paraId="52E95BEB" w14:textId="368E67B1" w:rsidR="00DD533D" w:rsidRDefault="00DD533D" w:rsidP="002B191F">
      <w:pPr>
        <w:pStyle w:val="FootnoteText"/>
        <w:spacing w:line="360" w:lineRule="auto"/>
      </w:pPr>
      <w:r>
        <w:rPr>
          <w:rStyle w:val="FootnoteReference"/>
        </w:rPr>
        <w:footnoteRef/>
      </w:r>
      <w:r>
        <w:t xml:space="preserve"> </w:t>
      </w:r>
      <w:r>
        <w:tab/>
      </w:r>
      <w:r w:rsidRPr="00B31F9B">
        <w:t>CPS Energy Ex. 1 at 9; CPS Energy Ex. 9 at 8</w:t>
      </w:r>
      <w:r>
        <w:t>.</w:t>
      </w:r>
    </w:p>
  </w:footnote>
  <w:footnote w:id="46">
    <w:p w14:paraId="21E9D5FD" w14:textId="62118424" w:rsidR="00DD533D" w:rsidRDefault="00DD533D" w:rsidP="008E0C18">
      <w:pPr>
        <w:pStyle w:val="FootnoteText"/>
        <w:spacing w:after="120"/>
      </w:pPr>
      <w:r>
        <w:rPr>
          <w:rStyle w:val="FootnoteReference"/>
        </w:rPr>
        <w:footnoteRef/>
      </w:r>
      <w:r>
        <w:t xml:space="preserve"> </w:t>
      </w:r>
      <w:r>
        <w:tab/>
      </w:r>
      <w:r w:rsidRPr="0046198B">
        <w:t>CPS Energy Ex. 11 at 9-11; CPS Energy Ex. 17; CPS Energy Ex. 1, Attachment 3; CPS Energy Ex. 6, Attachment 3 Amended</w:t>
      </w:r>
      <w:r>
        <w:t xml:space="preserve">; Bexar Ranch </w:t>
      </w:r>
      <w:proofErr w:type="spellStart"/>
      <w:r>
        <w:t>Exs</w:t>
      </w:r>
      <w:proofErr w:type="spellEnd"/>
      <w:r>
        <w:t>. 12 and 14.</w:t>
      </w:r>
    </w:p>
  </w:footnote>
  <w:footnote w:id="47">
    <w:p w14:paraId="591228AA" w14:textId="56D1F1B0" w:rsidR="00DD533D" w:rsidRDefault="00DD533D" w:rsidP="008E0C18">
      <w:pPr>
        <w:pStyle w:val="FootnoteText"/>
        <w:spacing w:after="120"/>
      </w:pPr>
      <w:r>
        <w:rPr>
          <w:rStyle w:val="FootnoteReference"/>
        </w:rPr>
        <w:footnoteRef/>
      </w:r>
      <w:r>
        <w:t xml:space="preserve"> </w:t>
      </w:r>
      <w:r>
        <w:tab/>
        <w:t>CPS Energy Ex. 17.</w:t>
      </w:r>
    </w:p>
  </w:footnote>
  <w:footnote w:id="48">
    <w:p w14:paraId="61CD4014" w14:textId="7BFC669E" w:rsidR="0030557E" w:rsidRDefault="0030557E">
      <w:pPr>
        <w:pStyle w:val="FootnoteText"/>
      </w:pPr>
      <w:r>
        <w:rPr>
          <w:rStyle w:val="FootnoteReference"/>
        </w:rPr>
        <w:footnoteRef/>
      </w:r>
      <w:r>
        <w:t xml:space="preserve"> </w:t>
      </w:r>
      <w:r>
        <w:tab/>
        <w:t>CPS Energy Ex. 17.</w:t>
      </w:r>
    </w:p>
  </w:footnote>
  <w:footnote w:id="49">
    <w:p w14:paraId="64225DBB" w14:textId="77777777" w:rsidR="00DD533D" w:rsidRDefault="00DD533D" w:rsidP="00015431">
      <w:pPr>
        <w:pStyle w:val="FootnoteText"/>
        <w:spacing w:line="360" w:lineRule="auto"/>
      </w:pPr>
      <w:r>
        <w:rPr>
          <w:rStyle w:val="FootnoteReference"/>
        </w:rPr>
        <w:footnoteRef/>
      </w:r>
      <w:r>
        <w:t xml:space="preserve"> </w:t>
      </w:r>
      <w:r>
        <w:tab/>
        <w:t>CPS Energy Ex. 17.</w:t>
      </w:r>
    </w:p>
  </w:footnote>
  <w:footnote w:id="50">
    <w:p w14:paraId="1631A7D2" w14:textId="77777777" w:rsidR="00DD533D" w:rsidRDefault="00DD533D" w:rsidP="00015431">
      <w:pPr>
        <w:pStyle w:val="FootnoteText"/>
        <w:spacing w:line="360" w:lineRule="auto"/>
      </w:pPr>
      <w:r>
        <w:rPr>
          <w:rStyle w:val="FootnoteReference"/>
        </w:rPr>
        <w:footnoteRef/>
      </w:r>
      <w:r>
        <w:t xml:space="preserve"> </w:t>
      </w:r>
      <w:r>
        <w:tab/>
        <w:t>CPS Energy Ex. 17.</w:t>
      </w:r>
    </w:p>
  </w:footnote>
  <w:footnote w:id="51">
    <w:p w14:paraId="2D1835DB" w14:textId="3AA03239" w:rsidR="0030557E" w:rsidRDefault="0030557E">
      <w:pPr>
        <w:pStyle w:val="FootnoteText"/>
      </w:pPr>
      <w:r>
        <w:rPr>
          <w:rStyle w:val="FootnoteReference"/>
        </w:rPr>
        <w:footnoteRef/>
      </w:r>
      <w:r>
        <w:t xml:space="preserve"> </w:t>
      </w:r>
      <w:r>
        <w:tab/>
        <w:t>CPS Energy Ex. 17.</w:t>
      </w:r>
    </w:p>
    <w:p w14:paraId="2EB37D50" w14:textId="77777777" w:rsidR="0030557E" w:rsidRDefault="0030557E">
      <w:pPr>
        <w:pStyle w:val="FootnoteText"/>
      </w:pPr>
    </w:p>
  </w:footnote>
  <w:footnote w:id="52">
    <w:p w14:paraId="4557AC40" w14:textId="19ADC5A9" w:rsidR="00DD533D" w:rsidRDefault="00DD533D" w:rsidP="00E21A93">
      <w:pPr>
        <w:pStyle w:val="FootnoteText"/>
        <w:spacing w:after="120"/>
      </w:pPr>
      <w:r>
        <w:rPr>
          <w:rStyle w:val="FootnoteReference"/>
        </w:rPr>
        <w:footnoteRef/>
      </w:r>
      <w:r>
        <w:t xml:space="preserve"> </w:t>
      </w:r>
      <w:r>
        <w:tab/>
      </w:r>
      <w:r w:rsidRPr="00DD679C">
        <w:t>CPS Energy Ex. 1, EA at 6-1</w:t>
      </w:r>
      <w:r>
        <w:t>.</w:t>
      </w:r>
    </w:p>
  </w:footnote>
  <w:footnote w:id="53">
    <w:p w14:paraId="20B8D644" w14:textId="77777777" w:rsidR="00DD533D" w:rsidRPr="003C5477" w:rsidRDefault="00DD533D" w:rsidP="00747641">
      <w:pPr>
        <w:pStyle w:val="FootnoteText"/>
        <w:spacing w:line="360" w:lineRule="auto"/>
        <w:ind w:left="720" w:hanging="720"/>
      </w:pPr>
      <w:r w:rsidRPr="003C5477">
        <w:rPr>
          <w:rStyle w:val="FootnoteReference"/>
        </w:rPr>
        <w:footnoteRef/>
      </w:r>
      <w:r w:rsidRPr="003C5477">
        <w:t xml:space="preserve"> </w:t>
      </w:r>
      <w:r w:rsidRPr="003C5477">
        <w:tab/>
      </w:r>
      <w:r w:rsidRPr="004128A7">
        <w:t>CPS Energy</w:t>
      </w:r>
      <w:r w:rsidRPr="003C5477">
        <w:t xml:space="preserve"> Ex. 1</w:t>
      </w:r>
      <w:r>
        <w:t>, EA at 6-4</w:t>
      </w:r>
      <w:r w:rsidRPr="003C5477">
        <w:t>.</w:t>
      </w:r>
    </w:p>
  </w:footnote>
  <w:footnote w:id="54">
    <w:p w14:paraId="471839ED" w14:textId="41BAE393" w:rsidR="00DD533D" w:rsidRDefault="00DD533D" w:rsidP="00747641">
      <w:pPr>
        <w:pStyle w:val="FootnoteText"/>
        <w:spacing w:after="120"/>
      </w:pPr>
      <w:r>
        <w:rPr>
          <w:rStyle w:val="FootnoteReference"/>
        </w:rPr>
        <w:footnoteRef/>
      </w:r>
      <w:r>
        <w:t xml:space="preserve"> </w:t>
      </w:r>
      <w:r>
        <w:tab/>
      </w:r>
      <w:r w:rsidRPr="00747641">
        <w:t>CPS Energy Ex. 2 at 12; CPS Energy Ex. 1, EA at 6-5 through 6-46; CPS Energy Ex. 6.</w:t>
      </w:r>
    </w:p>
  </w:footnote>
  <w:footnote w:id="55">
    <w:p w14:paraId="7DBF1ECC" w14:textId="080918CC" w:rsidR="00DD533D" w:rsidRDefault="00DD533D" w:rsidP="00747641">
      <w:pPr>
        <w:pStyle w:val="FootnoteText"/>
        <w:spacing w:after="120"/>
      </w:pPr>
      <w:r>
        <w:rPr>
          <w:rStyle w:val="FootnoteReference"/>
        </w:rPr>
        <w:footnoteRef/>
      </w:r>
      <w:r>
        <w:t xml:space="preserve"> </w:t>
      </w:r>
      <w:r>
        <w:tab/>
        <w:t>CPS Energy Ex. 17.</w:t>
      </w:r>
    </w:p>
  </w:footnote>
  <w:footnote w:id="56">
    <w:p w14:paraId="3CB06BAB" w14:textId="3E310D30" w:rsidR="00DD533D" w:rsidRDefault="00DD533D" w:rsidP="00E21A93">
      <w:pPr>
        <w:pStyle w:val="FootnoteText"/>
        <w:spacing w:after="120"/>
      </w:pPr>
      <w:r>
        <w:rPr>
          <w:rStyle w:val="FootnoteReference"/>
        </w:rPr>
        <w:footnoteRef/>
      </w:r>
      <w:r>
        <w:t xml:space="preserve"> </w:t>
      </w:r>
      <w:r>
        <w:tab/>
        <w:t>CPS Energy Ex. 17.</w:t>
      </w:r>
    </w:p>
  </w:footnote>
  <w:footnote w:id="57">
    <w:p w14:paraId="5714D4E2" w14:textId="7CBD8AB8" w:rsidR="00AA5F5F" w:rsidRDefault="00AA5F5F">
      <w:pPr>
        <w:pStyle w:val="FootnoteText"/>
      </w:pPr>
      <w:r>
        <w:rPr>
          <w:rStyle w:val="FootnoteReference"/>
        </w:rPr>
        <w:footnoteRef/>
      </w:r>
      <w:r>
        <w:t xml:space="preserve"> </w:t>
      </w:r>
      <w:r>
        <w:tab/>
        <w:t>CPS Energy Ex. 17.</w:t>
      </w:r>
    </w:p>
    <w:p w14:paraId="0E7FAA42" w14:textId="77777777" w:rsidR="00AA5F5F" w:rsidRDefault="00AA5F5F">
      <w:pPr>
        <w:pStyle w:val="FootnoteText"/>
      </w:pPr>
    </w:p>
  </w:footnote>
  <w:footnote w:id="58">
    <w:p w14:paraId="436C5A6D" w14:textId="32BAB7CF" w:rsidR="00DD533D" w:rsidRPr="003C5477" w:rsidRDefault="00DD533D" w:rsidP="00A50E3A">
      <w:pPr>
        <w:pStyle w:val="FootnoteText"/>
        <w:spacing w:after="120"/>
        <w:ind w:left="720" w:hanging="720"/>
      </w:pPr>
      <w:r w:rsidRPr="003C5477">
        <w:rPr>
          <w:rStyle w:val="FootnoteReference"/>
        </w:rPr>
        <w:footnoteRef/>
      </w:r>
      <w:r w:rsidRPr="003C5477">
        <w:t xml:space="preserve"> </w:t>
      </w:r>
      <w:r w:rsidRPr="003C5477">
        <w:tab/>
      </w:r>
      <w:r w:rsidRPr="00C964BF">
        <w:t xml:space="preserve">CPS Energy Ex. 11 at 8 (Direct Testimony of </w:t>
      </w:r>
      <w:r>
        <w:t xml:space="preserve">Scott </w:t>
      </w:r>
      <w:proofErr w:type="spellStart"/>
      <w:r>
        <w:t>Lyssy</w:t>
      </w:r>
      <w:proofErr w:type="spellEnd"/>
      <w:r>
        <w:t>); Staff Ex. 1 at 33</w:t>
      </w:r>
      <w:r w:rsidRPr="003C5477">
        <w:t>.</w:t>
      </w:r>
    </w:p>
  </w:footnote>
  <w:footnote w:id="59">
    <w:p w14:paraId="43810BE8" w14:textId="1D6063AB" w:rsidR="00DD533D" w:rsidRPr="003C5477" w:rsidRDefault="00DD533D" w:rsidP="00BA493D">
      <w:pPr>
        <w:pStyle w:val="FootnoteText"/>
        <w:spacing w:after="120"/>
        <w:ind w:left="720" w:hanging="720"/>
      </w:pPr>
      <w:r w:rsidRPr="003C5477">
        <w:rPr>
          <w:rStyle w:val="FootnoteReference"/>
        </w:rPr>
        <w:footnoteRef/>
      </w:r>
      <w:r w:rsidRPr="003C5477">
        <w:t xml:space="preserve"> </w:t>
      </w:r>
      <w:r w:rsidRPr="003C5477">
        <w:tab/>
      </w:r>
      <w:r>
        <w:t xml:space="preserve">CPS Energy Ex. 14 at 3:24 – 4:1; </w:t>
      </w:r>
      <w:r w:rsidRPr="00C964BF">
        <w:t>Staff Ex. 1 at 10 and 40-42; Tr. Vol. 4 at 796:3-11 and 802:22-24</w:t>
      </w:r>
      <w:r w:rsidRPr="003C5477">
        <w:t>.</w:t>
      </w:r>
    </w:p>
  </w:footnote>
  <w:footnote w:id="60">
    <w:p w14:paraId="7085E407" w14:textId="0F3D0926" w:rsidR="00DD533D" w:rsidRDefault="00DD533D" w:rsidP="00BA493D">
      <w:pPr>
        <w:pStyle w:val="FootnoteText"/>
        <w:spacing w:after="120"/>
      </w:pPr>
      <w:r>
        <w:rPr>
          <w:rStyle w:val="FootnoteReference"/>
        </w:rPr>
        <w:footnoteRef/>
      </w:r>
      <w:r>
        <w:t xml:space="preserve"> </w:t>
      </w:r>
      <w:r>
        <w:tab/>
        <w:t>CPS Energy Ex. 17.</w:t>
      </w:r>
    </w:p>
  </w:footnote>
  <w:footnote w:id="61">
    <w:p w14:paraId="5B89C672" w14:textId="25711C65" w:rsidR="00DD533D" w:rsidRDefault="00DD533D" w:rsidP="006034C4">
      <w:pPr>
        <w:pStyle w:val="FootnoteText"/>
        <w:spacing w:after="120"/>
      </w:pPr>
      <w:r>
        <w:rPr>
          <w:rStyle w:val="FootnoteReference"/>
        </w:rPr>
        <w:footnoteRef/>
      </w:r>
      <w:r>
        <w:t xml:space="preserve"> </w:t>
      </w:r>
      <w:r>
        <w:tab/>
        <w:t>CPS Energy Ex. 17.</w:t>
      </w:r>
    </w:p>
  </w:footnote>
  <w:footnote w:id="62">
    <w:p w14:paraId="348EBED9" w14:textId="3557BF7F" w:rsidR="00DD533D" w:rsidRDefault="00DD533D" w:rsidP="006034C4">
      <w:pPr>
        <w:pStyle w:val="FootnoteText"/>
        <w:spacing w:after="120"/>
      </w:pPr>
      <w:r>
        <w:rPr>
          <w:rStyle w:val="FootnoteReference"/>
        </w:rPr>
        <w:footnoteRef/>
      </w:r>
      <w:r>
        <w:t xml:space="preserve"> </w:t>
      </w:r>
      <w:r>
        <w:tab/>
        <w:t>Bexar Ranch Ex. 13 at 9-55.</w:t>
      </w:r>
    </w:p>
  </w:footnote>
  <w:footnote w:id="63">
    <w:p w14:paraId="731A7828" w14:textId="0FB78C95" w:rsidR="00DD533D" w:rsidRDefault="00DD533D" w:rsidP="00D619AE">
      <w:pPr>
        <w:pStyle w:val="FootnoteText"/>
        <w:spacing w:line="360" w:lineRule="auto"/>
      </w:pPr>
      <w:r>
        <w:rPr>
          <w:rStyle w:val="FootnoteReference"/>
        </w:rPr>
        <w:footnoteRef/>
      </w:r>
      <w:r>
        <w:t xml:space="preserve"> </w:t>
      </w:r>
      <w:r>
        <w:tab/>
      </w:r>
      <w:r w:rsidRPr="00D619AE">
        <w:t>CPS Energy Ex. 12 at 8.</w:t>
      </w:r>
    </w:p>
  </w:footnote>
  <w:footnote w:id="64">
    <w:p w14:paraId="0DF0FB49" w14:textId="77777777" w:rsidR="00DD533D" w:rsidRDefault="00DD533D" w:rsidP="009110F8">
      <w:pPr>
        <w:pStyle w:val="FootnoteText"/>
        <w:spacing w:line="360" w:lineRule="auto"/>
      </w:pPr>
      <w:r>
        <w:rPr>
          <w:rStyle w:val="FootnoteReference"/>
        </w:rPr>
        <w:footnoteRef/>
      </w:r>
      <w:r>
        <w:t xml:space="preserve"> </w:t>
      </w:r>
      <w:r>
        <w:tab/>
        <w:t>CPS Energy Ex. 1, EA at 3-38; CPS Energy Ex. 17.</w:t>
      </w:r>
    </w:p>
  </w:footnote>
  <w:footnote w:id="65">
    <w:p w14:paraId="5C6DB7CD" w14:textId="77777777" w:rsidR="00DD533D" w:rsidRDefault="00DD533D" w:rsidP="009110F8">
      <w:pPr>
        <w:pStyle w:val="FootnoteText"/>
        <w:spacing w:line="360" w:lineRule="auto"/>
      </w:pPr>
      <w:r>
        <w:rPr>
          <w:rStyle w:val="FootnoteReference"/>
        </w:rPr>
        <w:footnoteRef/>
      </w:r>
      <w:r>
        <w:t xml:space="preserve"> </w:t>
      </w:r>
      <w:r>
        <w:tab/>
        <w:t>CPS Energy Ex. 1, EA at 3-38; CPS Energy Ex. 17.</w:t>
      </w:r>
    </w:p>
  </w:footnote>
  <w:footnote w:id="66">
    <w:p w14:paraId="79516A00" w14:textId="77777777" w:rsidR="00DD533D" w:rsidRDefault="00DD533D" w:rsidP="009110F8">
      <w:pPr>
        <w:pStyle w:val="FootnoteText"/>
        <w:spacing w:line="360" w:lineRule="auto"/>
      </w:pPr>
      <w:r>
        <w:rPr>
          <w:rStyle w:val="FootnoteReference"/>
        </w:rPr>
        <w:footnoteRef/>
      </w:r>
      <w:r>
        <w:t xml:space="preserve"> </w:t>
      </w:r>
      <w:r>
        <w:tab/>
        <w:t>CPS Energy Ex. 1, EA at 3-38; CPS Energy Ex. 17.</w:t>
      </w:r>
    </w:p>
  </w:footnote>
  <w:footnote w:id="67">
    <w:p w14:paraId="03B38C86" w14:textId="41F27F41" w:rsidR="00DD533D" w:rsidRDefault="00DD533D" w:rsidP="009110F8">
      <w:pPr>
        <w:pStyle w:val="FootnoteText"/>
        <w:spacing w:line="360" w:lineRule="auto"/>
      </w:pPr>
      <w:r>
        <w:rPr>
          <w:rStyle w:val="FootnoteReference"/>
        </w:rPr>
        <w:footnoteRef/>
      </w:r>
      <w:r>
        <w:t xml:space="preserve"> </w:t>
      </w:r>
      <w:r>
        <w:tab/>
      </w:r>
      <w:r w:rsidRPr="00F5761B">
        <w:rPr>
          <w:i/>
        </w:rPr>
        <w:t>See</w:t>
      </w:r>
      <w:r>
        <w:t xml:space="preserve"> </w:t>
      </w:r>
      <w:r w:rsidRPr="004128A7">
        <w:t>CPS Energy</w:t>
      </w:r>
      <w:r w:rsidRPr="00B83F3F">
        <w:t xml:space="preserve"> Ex. </w:t>
      </w:r>
      <w:r>
        <w:t>6; Bexar Ranch Ex. 13 at 9-55; and CPS Energy Ex. 15 at Exhibit LBM-2R</w:t>
      </w:r>
      <w:r w:rsidRPr="00B83F3F">
        <w:t>.</w:t>
      </w:r>
    </w:p>
  </w:footnote>
  <w:footnote w:id="68">
    <w:p w14:paraId="46C2E1FF" w14:textId="50199E87" w:rsidR="00DD533D" w:rsidRDefault="00DD533D" w:rsidP="009110F8">
      <w:pPr>
        <w:pStyle w:val="FootnoteText"/>
        <w:spacing w:line="360" w:lineRule="auto"/>
      </w:pPr>
      <w:r>
        <w:rPr>
          <w:rStyle w:val="FootnoteReference"/>
        </w:rPr>
        <w:footnoteRef/>
      </w:r>
      <w:r>
        <w:t xml:space="preserve"> </w:t>
      </w:r>
      <w:r>
        <w:tab/>
      </w:r>
      <w:r w:rsidRPr="009110F8">
        <w:t>CPS Energy Ex. 17.</w:t>
      </w:r>
    </w:p>
  </w:footnote>
  <w:footnote w:id="69">
    <w:p w14:paraId="7C0127D3" w14:textId="778DD6FA" w:rsidR="00DD533D" w:rsidRDefault="00DD533D" w:rsidP="000B515F">
      <w:pPr>
        <w:pStyle w:val="FootnoteText"/>
        <w:spacing w:line="360" w:lineRule="auto"/>
      </w:pPr>
      <w:r>
        <w:rPr>
          <w:rStyle w:val="FootnoteReference"/>
        </w:rPr>
        <w:footnoteRef/>
      </w:r>
      <w:r>
        <w:t xml:space="preserve"> </w:t>
      </w:r>
      <w:r>
        <w:tab/>
        <w:t xml:space="preserve">CPS Energy Ex. 17; </w:t>
      </w:r>
      <w:r w:rsidRPr="00FB4AAD">
        <w:rPr>
          <w:i/>
        </w:rPr>
        <w:t>See</w:t>
      </w:r>
      <w:r>
        <w:t xml:space="preserve"> CPS Energy Ex. 15.</w:t>
      </w:r>
    </w:p>
  </w:footnote>
  <w:footnote w:id="70">
    <w:p w14:paraId="5B4DBA08" w14:textId="229F2ADD" w:rsidR="00DD533D" w:rsidRDefault="00DD533D" w:rsidP="000B515F">
      <w:pPr>
        <w:pStyle w:val="FootnoteText"/>
        <w:spacing w:after="120"/>
      </w:pPr>
      <w:r>
        <w:rPr>
          <w:rStyle w:val="FootnoteReference"/>
        </w:rPr>
        <w:footnoteRef/>
      </w:r>
      <w:r>
        <w:t xml:space="preserve"> </w:t>
      </w:r>
      <w:r>
        <w:tab/>
      </w:r>
      <w:r w:rsidRPr="005D7393">
        <w:t>CPS Energy Ex. 17</w:t>
      </w:r>
      <w:r>
        <w:t xml:space="preserve">; </w:t>
      </w:r>
      <w:r w:rsidRPr="000B515F">
        <w:rPr>
          <w:i/>
        </w:rPr>
        <w:t>See</w:t>
      </w:r>
      <w:r>
        <w:t xml:space="preserve"> </w:t>
      </w:r>
      <w:r w:rsidRPr="005D7393">
        <w:t xml:space="preserve">CPS </w:t>
      </w:r>
      <w:r>
        <w:t>Energy Ex. 15</w:t>
      </w:r>
      <w:r w:rsidRPr="005D7393">
        <w:t>.</w:t>
      </w:r>
    </w:p>
  </w:footnote>
  <w:footnote w:id="71">
    <w:p w14:paraId="015A3BEF" w14:textId="09812C2C" w:rsidR="00DD533D" w:rsidRDefault="00DD533D" w:rsidP="003A0102">
      <w:pPr>
        <w:pStyle w:val="FootnoteText"/>
        <w:spacing w:after="120"/>
      </w:pPr>
      <w:r>
        <w:rPr>
          <w:rStyle w:val="FootnoteReference"/>
        </w:rPr>
        <w:footnoteRef/>
      </w:r>
      <w:r>
        <w:t xml:space="preserve"> </w:t>
      </w:r>
      <w:r>
        <w:tab/>
        <w:t xml:space="preserve">CPS Energy </w:t>
      </w:r>
      <w:r w:rsidRPr="000B515F">
        <w:t xml:space="preserve">Ex. 1, EA at 3-53 to 3-55, Tables 3-12 and 3-13; CPS Energy </w:t>
      </w:r>
      <w:proofErr w:type="spellStart"/>
      <w:r w:rsidRPr="000B515F">
        <w:t>Exs</w:t>
      </w:r>
      <w:proofErr w:type="spellEnd"/>
      <w:r w:rsidRPr="000B515F">
        <w:t>. 6 and 8; CPS Energy Ex. 17.</w:t>
      </w:r>
    </w:p>
  </w:footnote>
  <w:footnote w:id="72">
    <w:p w14:paraId="480303D6" w14:textId="4AFF0CFF" w:rsidR="00DD533D" w:rsidRDefault="00DD533D" w:rsidP="00CE219D">
      <w:pPr>
        <w:pStyle w:val="FootnoteText"/>
        <w:spacing w:after="120"/>
      </w:pPr>
      <w:r>
        <w:rPr>
          <w:rStyle w:val="FootnoteReference"/>
        </w:rPr>
        <w:footnoteRef/>
      </w:r>
      <w:r>
        <w:t xml:space="preserve"> </w:t>
      </w:r>
      <w:r>
        <w:tab/>
        <w:t>CPS Energy Ex. 1, EA at 5-38 to 5-40, Table 5-1, and Table 5-46; CPS Energy Ex. 15.</w:t>
      </w:r>
    </w:p>
  </w:footnote>
  <w:footnote w:id="73">
    <w:p w14:paraId="60E38837" w14:textId="77777777" w:rsidR="00DD533D" w:rsidRDefault="00DD533D" w:rsidP="000B515F">
      <w:pPr>
        <w:pStyle w:val="FootnoteText"/>
      </w:pPr>
      <w:r>
        <w:rPr>
          <w:rStyle w:val="FootnoteReference"/>
        </w:rPr>
        <w:footnoteRef/>
      </w:r>
      <w:r>
        <w:t xml:space="preserve"> </w:t>
      </w:r>
      <w:r>
        <w:tab/>
      </w:r>
      <w:r w:rsidRPr="004128A7">
        <w:t>CPS Energy</w:t>
      </w:r>
      <w:r>
        <w:t xml:space="preserve"> Ex. 1, EA at 4-25 to 4-29, as amended by CPS Energy </w:t>
      </w:r>
      <w:proofErr w:type="spellStart"/>
      <w:r>
        <w:t>Exs</w:t>
      </w:r>
      <w:proofErr w:type="spellEnd"/>
      <w:r>
        <w:t xml:space="preserve">. 6 and 8; </w:t>
      </w:r>
      <w:r w:rsidRPr="004128A7">
        <w:t>CPS Energy</w:t>
      </w:r>
      <w:r>
        <w:t xml:space="preserve"> Ex. 17.</w:t>
      </w:r>
    </w:p>
  </w:footnote>
  <w:footnote w:id="74">
    <w:p w14:paraId="6AEC9991" w14:textId="0DB24FAA" w:rsidR="00DD533D" w:rsidRDefault="00DD533D" w:rsidP="00FF09BE">
      <w:pPr>
        <w:pStyle w:val="FootnoteText"/>
        <w:spacing w:after="120"/>
      </w:pPr>
      <w:r>
        <w:rPr>
          <w:rStyle w:val="FootnoteReference"/>
        </w:rPr>
        <w:footnoteRef/>
      </w:r>
      <w:r>
        <w:t xml:space="preserve"> </w:t>
      </w:r>
      <w:r>
        <w:tab/>
      </w:r>
      <w:r w:rsidRPr="003074B6">
        <w:t>CPS Energy Ex. 15, attached Ex. LBM-1R; CPS Energy Ex. 17.</w:t>
      </w:r>
    </w:p>
  </w:footnote>
  <w:footnote w:id="75">
    <w:p w14:paraId="79F612E0" w14:textId="77777777" w:rsidR="00DD533D" w:rsidRDefault="00DD533D" w:rsidP="00C4416C">
      <w:pPr>
        <w:pStyle w:val="FootnoteText"/>
        <w:spacing w:line="360" w:lineRule="auto"/>
      </w:pPr>
      <w:r>
        <w:rPr>
          <w:rStyle w:val="FootnoteReference"/>
        </w:rPr>
        <w:footnoteRef/>
      </w:r>
      <w:r>
        <w:t xml:space="preserve"> </w:t>
      </w:r>
      <w:r>
        <w:tab/>
        <w:t xml:space="preserve">CPS Energy Ex. 15, attached Ex. LBM-1R; </w:t>
      </w:r>
      <w:r w:rsidRPr="004128A7">
        <w:t>CPS Energy</w:t>
      </w:r>
      <w:r>
        <w:t xml:space="preserve"> Ex. 17.</w:t>
      </w:r>
    </w:p>
  </w:footnote>
  <w:footnote w:id="76">
    <w:p w14:paraId="420B5F51" w14:textId="0F08C58C" w:rsidR="00DD533D" w:rsidRPr="00C4416C" w:rsidRDefault="00DD533D" w:rsidP="00C4416C">
      <w:pPr>
        <w:widowControl/>
        <w:spacing w:line="360" w:lineRule="auto"/>
        <w:jc w:val="left"/>
        <w:rPr>
          <w:rFonts w:eastAsiaTheme="minorHAnsi"/>
          <w:szCs w:val="24"/>
        </w:rPr>
      </w:pPr>
      <w:r>
        <w:rPr>
          <w:rStyle w:val="FootnoteReference"/>
        </w:rPr>
        <w:footnoteRef/>
      </w:r>
      <w:r>
        <w:t xml:space="preserve"> </w:t>
      </w:r>
      <w:r>
        <w:tab/>
      </w:r>
      <w:r w:rsidRPr="00C4416C">
        <w:rPr>
          <w:sz w:val="20"/>
        </w:rPr>
        <w:t>CPS Energy Ex. 2 at 18</w:t>
      </w:r>
      <w:r>
        <w:t xml:space="preserve">; </w:t>
      </w:r>
      <w:r w:rsidRPr="00C4416C">
        <w:rPr>
          <w:rFonts w:eastAsiaTheme="minorHAnsi"/>
          <w:i/>
          <w:sz w:val="20"/>
        </w:rPr>
        <w:t xml:space="preserve">See </w:t>
      </w:r>
      <w:r w:rsidRPr="00C4416C">
        <w:rPr>
          <w:rFonts w:eastAsiaTheme="minorHAnsi"/>
          <w:sz w:val="20"/>
        </w:rPr>
        <w:t>Table 3-6 in Section 3.1.11 of the E</w:t>
      </w:r>
      <w:r>
        <w:rPr>
          <w:rFonts w:eastAsiaTheme="minorHAnsi"/>
          <w:sz w:val="20"/>
        </w:rPr>
        <w:t>A</w:t>
      </w:r>
      <w:r w:rsidRPr="00C4416C">
        <w:rPr>
          <w:rFonts w:eastAsiaTheme="minorHAnsi"/>
          <w:sz w:val="20"/>
        </w:rPr>
        <w:t>.</w:t>
      </w:r>
    </w:p>
  </w:footnote>
  <w:footnote w:id="77">
    <w:p w14:paraId="42228CDD" w14:textId="793963CA" w:rsidR="00DD533D" w:rsidRDefault="00DD533D" w:rsidP="00C4416C">
      <w:pPr>
        <w:pStyle w:val="FootnoteText"/>
        <w:spacing w:after="120"/>
      </w:pPr>
      <w:r>
        <w:rPr>
          <w:rStyle w:val="FootnoteReference"/>
        </w:rPr>
        <w:footnoteRef/>
      </w:r>
      <w:r>
        <w:t xml:space="preserve"> </w:t>
      </w:r>
      <w:r>
        <w:tab/>
        <w:t>CPS Energy Ex. 2 at 18.</w:t>
      </w:r>
    </w:p>
  </w:footnote>
  <w:footnote w:id="78">
    <w:p w14:paraId="32DA850C" w14:textId="72AD068C" w:rsidR="00DD533D" w:rsidRDefault="00DD533D" w:rsidP="00C4416C">
      <w:pPr>
        <w:pStyle w:val="FootnoteText"/>
      </w:pPr>
      <w:r>
        <w:rPr>
          <w:rStyle w:val="FootnoteReference"/>
        </w:rPr>
        <w:footnoteRef/>
      </w:r>
      <w:r>
        <w:t xml:space="preserve"> </w:t>
      </w:r>
      <w:r>
        <w:tab/>
        <w:t>CPS Energy Ex. 2 at 18.</w:t>
      </w:r>
    </w:p>
  </w:footnote>
  <w:footnote w:id="79">
    <w:p w14:paraId="005B8982" w14:textId="01CCB5CF" w:rsidR="00DD533D" w:rsidRDefault="00DD533D" w:rsidP="009B1802">
      <w:pPr>
        <w:pStyle w:val="FootnoteText"/>
        <w:spacing w:after="120"/>
      </w:pPr>
      <w:r>
        <w:rPr>
          <w:rStyle w:val="FootnoteReference"/>
        </w:rPr>
        <w:footnoteRef/>
      </w:r>
      <w:r>
        <w:t xml:space="preserve"> </w:t>
      </w:r>
      <w:r>
        <w:tab/>
        <w:t>CPS Energy Ex. 1, EA, Appendix A at 186.</w:t>
      </w:r>
    </w:p>
  </w:footnote>
  <w:footnote w:id="80">
    <w:p w14:paraId="702AD4F6" w14:textId="77777777" w:rsidR="00DD533D" w:rsidRDefault="00DD533D" w:rsidP="00AE74C2">
      <w:pPr>
        <w:pStyle w:val="FootnoteText"/>
        <w:spacing w:after="120"/>
      </w:pPr>
      <w:r>
        <w:rPr>
          <w:rStyle w:val="FootnoteReference"/>
        </w:rPr>
        <w:footnoteRef/>
      </w:r>
      <w:r>
        <w:t xml:space="preserve"> </w:t>
      </w:r>
      <w:r>
        <w:tab/>
        <w:t>16 TAC § 25.102(a).</w:t>
      </w:r>
    </w:p>
  </w:footnote>
  <w:footnote w:id="81">
    <w:p w14:paraId="1323B276" w14:textId="0E93A8BB" w:rsidR="00DD533D" w:rsidRDefault="00DD533D" w:rsidP="00AE74C2">
      <w:pPr>
        <w:pStyle w:val="FootnoteText"/>
      </w:pPr>
      <w:r>
        <w:rPr>
          <w:rStyle w:val="FootnoteReference"/>
        </w:rPr>
        <w:footnoteRef/>
      </w:r>
      <w:r>
        <w:t xml:space="preserve"> </w:t>
      </w:r>
      <w:r>
        <w:tab/>
        <w:t>CPS Energy Ex. 2 at 15.</w:t>
      </w:r>
    </w:p>
  </w:footnote>
  <w:footnote w:id="82">
    <w:p w14:paraId="18FD2EB5" w14:textId="77777777" w:rsidR="00DD533D" w:rsidRDefault="00DD533D" w:rsidP="00325038">
      <w:pPr>
        <w:pStyle w:val="FootnoteText"/>
      </w:pPr>
      <w:r>
        <w:rPr>
          <w:rStyle w:val="FootnoteReference"/>
        </w:rPr>
        <w:footnoteRef/>
      </w:r>
      <w:r>
        <w:t xml:space="preserve">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846"/>
    <w:multiLevelType w:val="hybridMultilevel"/>
    <w:tmpl w:val="1494EF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AF3591"/>
    <w:multiLevelType w:val="hybridMultilevel"/>
    <w:tmpl w:val="758A9B62"/>
    <w:lvl w:ilvl="0" w:tplc="C9A68188">
      <w:start w:val="1"/>
      <w:numFmt w:val="decimal"/>
      <w:lvlText w:val="%1."/>
      <w:lvlJc w:val="left"/>
      <w:pPr>
        <w:ind w:left="720" w:hanging="72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33E87"/>
    <w:multiLevelType w:val="hybridMultilevel"/>
    <w:tmpl w:val="2A648BEA"/>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73865CA"/>
    <w:multiLevelType w:val="hybridMultilevel"/>
    <w:tmpl w:val="A484C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C6C9C"/>
    <w:multiLevelType w:val="hybridMultilevel"/>
    <w:tmpl w:val="D90E6D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3C770E"/>
    <w:multiLevelType w:val="hybridMultilevel"/>
    <w:tmpl w:val="6D84E3A6"/>
    <w:lvl w:ilvl="0" w:tplc="04090001">
      <w:start w:val="1"/>
      <w:numFmt w:val="bullet"/>
      <w:lvlText w:val=""/>
      <w:lvlJc w:val="left"/>
      <w:pPr>
        <w:ind w:left="1440" w:hanging="360"/>
      </w:pPr>
      <w:rPr>
        <w:rFonts w:ascii="Symbol" w:hAnsi="Symbo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911483F"/>
    <w:multiLevelType w:val="hybridMultilevel"/>
    <w:tmpl w:val="9C4A4E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0AF2856"/>
    <w:multiLevelType w:val="hybridMultilevel"/>
    <w:tmpl w:val="464C68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3AE3B0C"/>
    <w:multiLevelType w:val="hybridMultilevel"/>
    <w:tmpl w:val="1186A340"/>
    <w:lvl w:ilvl="0" w:tplc="8B0E298A">
      <w:start w:val="1"/>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5"/>
  </w:num>
  <w:num w:numId="4">
    <w:abstractNumId w:val="1"/>
  </w:num>
  <w:num w:numId="5">
    <w:abstractNumId w:val="4"/>
  </w:num>
  <w:num w:numId="6">
    <w:abstractNumId w:val="3"/>
  </w:num>
  <w:num w:numId="7">
    <w:abstractNumId w:val="8"/>
  </w:num>
  <w:num w:numId="8">
    <w:abstractNumId w:val="9"/>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981"/>
    <w:rsid w:val="000008A4"/>
    <w:rsid w:val="000018BE"/>
    <w:rsid w:val="00001E20"/>
    <w:rsid w:val="0000224C"/>
    <w:rsid w:val="000101E2"/>
    <w:rsid w:val="00011516"/>
    <w:rsid w:val="000147CB"/>
    <w:rsid w:val="00015431"/>
    <w:rsid w:val="00016280"/>
    <w:rsid w:val="00020D4E"/>
    <w:rsid w:val="00023118"/>
    <w:rsid w:val="000231B1"/>
    <w:rsid w:val="00024BB6"/>
    <w:rsid w:val="00024E88"/>
    <w:rsid w:val="00033F8F"/>
    <w:rsid w:val="00035BD7"/>
    <w:rsid w:val="000361DA"/>
    <w:rsid w:val="000422D2"/>
    <w:rsid w:val="000438A3"/>
    <w:rsid w:val="00043EC7"/>
    <w:rsid w:val="00044171"/>
    <w:rsid w:val="00045340"/>
    <w:rsid w:val="00045350"/>
    <w:rsid w:val="0004564E"/>
    <w:rsid w:val="00045A94"/>
    <w:rsid w:val="000463F7"/>
    <w:rsid w:val="00046870"/>
    <w:rsid w:val="0005021F"/>
    <w:rsid w:val="000517AB"/>
    <w:rsid w:val="00055E3C"/>
    <w:rsid w:val="00055EBB"/>
    <w:rsid w:val="00057315"/>
    <w:rsid w:val="000575B4"/>
    <w:rsid w:val="000604AF"/>
    <w:rsid w:val="000646FB"/>
    <w:rsid w:val="0006498F"/>
    <w:rsid w:val="000662FD"/>
    <w:rsid w:val="00071B2C"/>
    <w:rsid w:val="00072D8B"/>
    <w:rsid w:val="00073ADD"/>
    <w:rsid w:val="00075A4C"/>
    <w:rsid w:val="000824A9"/>
    <w:rsid w:val="000828ED"/>
    <w:rsid w:val="00086EDA"/>
    <w:rsid w:val="00087C9D"/>
    <w:rsid w:val="00091960"/>
    <w:rsid w:val="00094AB4"/>
    <w:rsid w:val="00094AFA"/>
    <w:rsid w:val="000950B3"/>
    <w:rsid w:val="0009512F"/>
    <w:rsid w:val="000A0F6E"/>
    <w:rsid w:val="000A1D0E"/>
    <w:rsid w:val="000A1E6F"/>
    <w:rsid w:val="000A35AD"/>
    <w:rsid w:val="000A3783"/>
    <w:rsid w:val="000A496C"/>
    <w:rsid w:val="000A4986"/>
    <w:rsid w:val="000A5147"/>
    <w:rsid w:val="000A5437"/>
    <w:rsid w:val="000B0F61"/>
    <w:rsid w:val="000B27F8"/>
    <w:rsid w:val="000B392C"/>
    <w:rsid w:val="000B3EA9"/>
    <w:rsid w:val="000B515F"/>
    <w:rsid w:val="000B56D9"/>
    <w:rsid w:val="000B580F"/>
    <w:rsid w:val="000B66B1"/>
    <w:rsid w:val="000B6D59"/>
    <w:rsid w:val="000B71D3"/>
    <w:rsid w:val="000C107A"/>
    <w:rsid w:val="000C4732"/>
    <w:rsid w:val="000C4CED"/>
    <w:rsid w:val="000C5915"/>
    <w:rsid w:val="000C5F2E"/>
    <w:rsid w:val="000D03B1"/>
    <w:rsid w:val="000D0F26"/>
    <w:rsid w:val="000D1414"/>
    <w:rsid w:val="000D3B94"/>
    <w:rsid w:val="000D4A1F"/>
    <w:rsid w:val="000D4A54"/>
    <w:rsid w:val="000D4BF9"/>
    <w:rsid w:val="000D4C56"/>
    <w:rsid w:val="000D73E1"/>
    <w:rsid w:val="000D7B90"/>
    <w:rsid w:val="000E1A2D"/>
    <w:rsid w:val="000E4832"/>
    <w:rsid w:val="000E5828"/>
    <w:rsid w:val="000E6482"/>
    <w:rsid w:val="000E7DE9"/>
    <w:rsid w:val="000F00C6"/>
    <w:rsid w:val="000F1A07"/>
    <w:rsid w:val="000F2E2B"/>
    <w:rsid w:val="00101FE7"/>
    <w:rsid w:val="00102AFB"/>
    <w:rsid w:val="0010597B"/>
    <w:rsid w:val="00106C11"/>
    <w:rsid w:val="00111127"/>
    <w:rsid w:val="001116FA"/>
    <w:rsid w:val="00115678"/>
    <w:rsid w:val="001159D1"/>
    <w:rsid w:val="00115B99"/>
    <w:rsid w:val="00120222"/>
    <w:rsid w:val="00120880"/>
    <w:rsid w:val="0012505D"/>
    <w:rsid w:val="00125A2A"/>
    <w:rsid w:val="0012636F"/>
    <w:rsid w:val="00126820"/>
    <w:rsid w:val="001311D7"/>
    <w:rsid w:val="00133F18"/>
    <w:rsid w:val="00134DAA"/>
    <w:rsid w:val="001365A8"/>
    <w:rsid w:val="00142829"/>
    <w:rsid w:val="00146AE0"/>
    <w:rsid w:val="00150514"/>
    <w:rsid w:val="00151387"/>
    <w:rsid w:val="001534B2"/>
    <w:rsid w:val="00154124"/>
    <w:rsid w:val="001602FB"/>
    <w:rsid w:val="00161640"/>
    <w:rsid w:val="001619FF"/>
    <w:rsid w:val="001623C7"/>
    <w:rsid w:val="00163A50"/>
    <w:rsid w:val="00164AF1"/>
    <w:rsid w:val="00166506"/>
    <w:rsid w:val="001671FE"/>
    <w:rsid w:val="001708EF"/>
    <w:rsid w:val="0017376B"/>
    <w:rsid w:val="001740D6"/>
    <w:rsid w:val="00175DA8"/>
    <w:rsid w:val="00180929"/>
    <w:rsid w:val="001809A1"/>
    <w:rsid w:val="00181703"/>
    <w:rsid w:val="00182114"/>
    <w:rsid w:val="001827AA"/>
    <w:rsid w:val="0018571E"/>
    <w:rsid w:val="00187C5B"/>
    <w:rsid w:val="0019155E"/>
    <w:rsid w:val="00192251"/>
    <w:rsid w:val="0019246C"/>
    <w:rsid w:val="00196521"/>
    <w:rsid w:val="001A01B4"/>
    <w:rsid w:val="001A2048"/>
    <w:rsid w:val="001A38C0"/>
    <w:rsid w:val="001A41DB"/>
    <w:rsid w:val="001A5DBA"/>
    <w:rsid w:val="001B195A"/>
    <w:rsid w:val="001B5320"/>
    <w:rsid w:val="001B6D34"/>
    <w:rsid w:val="001B6D9A"/>
    <w:rsid w:val="001C55CB"/>
    <w:rsid w:val="001D0C7C"/>
    <w:rsid w:val="001D2C97"/>
    <w:rsid w:val="001D3887"/>
    <w:rsid w:val="001D3F35"/>
    <w:rsid w:val="001D45DA"/>
    <w:rsid w:val="001D46EB"/>
    <w:rsid w:val="001E1F89"/>
    <w:rsid w:val="001E256C"/>
    <w:rsid w:val="001E5D6F"/>
    <w:rsid w:val="001F1C46"/>
    <w:rsid w:val="001F3BD2"/>
    <w:rsid w:val="001F4AB1"/>
    <w:rsid w:val="001F5FFA"/>
    <w:rsid w:val="001F62CC"/>
    <w:rsid w:val="001F6A87"/>
    <w:rsid w:val="001F6C61"/>
    <w:rsid w:val="001F7BAC"/>
    <w:rsid w:val="00200259"/>
    <w:rsid w:val="00200688"/>
    <w:rsid w:val="0020373A"/>
    <w:rsid w:val="00204159"/>
    <w:rsid w:val="002078D2"/>
    <w:rsid w:val="002107FD"/>
    <w:rsid w:val="00211DA8"/>
    <w:rsid w:val="0021313B"/>
    <w:rsid w:val="00222205"/>
    <w:rsid w:val="00222702"/>
    <w:rsid w:val="002253FF"/>
    <w:rsid w:val="00225DF2"/>
    <w:rsid w:val="00226453"/>
    <w:rsid w:val="00226B71"/>
    <w:rsid w:val="002278F2"/>
    <w:rsid w:val="002326C2"/>
    <w:rsid w:val="00232AFE"/>
    <w:rsid w:val="00232FFD"/>
    <w:rsid w:val="00240275"/>
    <w:rsid w:val="00241C21"/>
    <w:rsid w:val="00242BDA"/>
    <w:rsid w:val="00244316"/>
    <w:rsid w:val="00247414"/>
    <w:rsid w:val="002475A9"/>
    <w:rsid w:val="00252106"/>
    <w:rsid w:val="002533DB"/>
    <w:rsid w:val="00255C9A"/>
    <w:rsid w:val="00257EE4"/>
    <w:rsid w:val="00260692"/>
    <w:rsid w:val="002625D9"/>
    <w:rsid w:val="00262E3F"/>
    <w:rsid w:val="002677E4"/>
    <w:rsid w:val="00274B99"/>
    <w:rsid w:val="002815E2"/>
    <w:rsid w:val="00290EDC"/>
    <w:rsid w:val="0029743C"/>
    <w:rsid w:val="002975D6"/>
    <w:rsid w:val="00297696"/>
    <w:rsid w:val="002A0191"/>
    <w:rsid w:val="002A7D4C"/>
    <w:rsid w:val="002B191F"/>
    <w:rsid w:val="002B1B7A"/>
    <w:rsid w:val="002B2A9E"/>
    <w:rsid w:val="002B334F"/>
    <w:rsid w:val="002B3C09"/>
    <w:rsid w:val="002B3DB1"/>
    <w:rsid w:val="002B4454"/>
    <w:rsid w:val="002B6BC9"/>
    <w:rsid w:val="002C3FA5"/>
    <w:rsid w:val="002C7058"/>
    <w:rsid w:val="002C7573"/>
    <w:rsid w:val="002D512C"/>
    <w:rsid w:val="002D650B"/>
    <w:rsid w:val="002D6722"/>
    <w:rsid w:val="002D6C9B"/>
    <w:rsid w:val="002E207C"/>
    <w:rsid w:val="002E31C2"/>
    <w:rsid w:val="002E441C"/>
    <w:rsid w:val="002E6E20"/>
    <w:rsid w:val="002E7952"/>
    <w:rsid w:val="002F0DB5"/>
    <w:rsid w:val="002F0DD0"/>
    <w:rsid w:val="002F2380"/>
    <w:rsid w:val="002F55DA"/>
    <w:rsid w:val="003000FA"/>
    <w:rsid w:val="0030557E"/>
    <w:rsid w:val="0030626C"/>
    <w:rsid w:val="003065AF"/>
    <w:rsid w:val="00306AA2"/>
    <w:rsid w:val="003074B6"/>
    <w:rsid w:val="00310DE4"/>
    <w:rsid w:val="0031190C"/>
    <w:rsid w:val="00313E4A"/>
    <w:rsid w:val="00314D6E"/>
    <w:rsid w:val="003159E5"/>
    <w:rsid w:val="00315A03"/>
    <w:rsid w:val="00316EDE"/>
    <w:rsid w:val="00317BA3"/>
    <w:rsid w:val="00322D17"/>
    <w:rsid w:val="00322FA8"/>
    <w:rsid w:val="00324902"/>
    <w:rsid w:val="003249F5"/>
    <w:rsid w:val="00325038"/>
    <w:rsid w:val="00326627"/>
    <w:rsid w:val="00327271"/>
    <w:rsid w:val="003309FE"/>
    <w:rsid w:val="00331208"/>
    <w:rsid w:val="00331561"/>
    <w:rsid w:val="00333F51"/>
    <w:rsid w:val="00336077"/>
    <w:rsid w:val="00337FED"/>
    <w:rsid w:val="0035552E"/>
    <w:rsid w:val="003706EB"/>
    <w:rsid w:val="00370C4F"/>
    <w:rsid w:val="00370DC4"/>
    <w:rsid w:val="0037390E"/>
    <w:rsid w:val="003763CF"/>
    <w:rsid w:val="00376ACB"/>
    <w:rsid w:val="00377C22"/>
    <w:rsid w:val="00385850"/>
    <w:rsid w:val="00387928"/>
    <w:rsid w:val="00393282"/>
    <w:rsid w:val="003A0102"/>
    <w:rsid w:val="003A1659"/>
    <w:rsid w:val="003A2A18"/>
    <w:rsid w:val="003A323B"/>
    <w:rsid w:val="003A636E"/>
    <w:rsid w:val="003A75C6"/>
    <w:rsid w:val="003B0647"/>
    <w:rsid w:val="003B1E54"/>
    <w:rsid w:val="003B257C"/>
    <w:rsid w:val="003B326E"/>
    <w:rsid w:val="003B64C0"/>
    <w:rsid w:val="003B6644"/>
    <w:rsid w:val="003B7A8A"/>
    <w:rsid w:val="003C119F"/>
    <w:rsid w:val="003C20E1"/>
    <w:rsid w:val="003C5477"/>
    <w:rsid w:val="003D2C22"/>
    <w:rsid w:val="003D4C12"/>
    <w:rsid w:val="003D7ED0"/>
    <w:rsid w:val="003E1651"/>
    <w:rsid w:val="003E554E"/>
    <w:rsid w:val="003F4FC1"/>
    <w:rsid w:val="003F5319"/>
    <w:rsid w:val="003F6C3F"/>
    <w:rsid w:val="0040043C"/>
    <w:rsid w:val="00400AB9"/>
    <w:rsid w:val="0040389A"/>
    <w:rsid w:val="0040438F"/>
    <w:rsid w:val="0041064B"/>
    <w:rsid w:val="00416887"/>
    <w:rsid w:val="00420981"/>
    <w:rsid w:val="00423850"/>
    <w:rsid w:val="00424446"/>
    <w:rsid w:val="00424ECD"/>
    <w:rsid w:val="004273EC"/>
    <w:rsid w:val="004310E7"/>
    <w:rsid w:val="0043264D"/>
    <w:rsid w:val="00434014"/>
    <w:rsid w:val="004347E6"/>
    <w:rsid w:val="00434A4C"/>
    <w:rsid w:val="00437A3F"/>
    <w:rsid w:val="00442466"/>
    <w:rsid w:val="00445DA6"/>
    <w:rsid w:val="00446BA9"/>
    <w:rsid w:val="0045010D"/>
    <w:rsid w:val="00452921"/>
    <w:rsid w:val="00461300"/>
    <w:rsid w:val="00461968"/>
    <w:rsid w:val="0046198B"/>
    <w:rsid w:val="00466558"/>
    <w:rsid w:val="0046722C"/>
    <w:rsid w:val="004717F9"/>
    <w:rsid w:val="00471B0A"/>
    <w:rsid w:val="00473436"/>
    <w:rsid w:val="00477D88"/>
    <w:rsid w:val="004821EB"/>
    <w:rsid w:val="00482444"/>
    <w:rsid w:val="004839AE"/>
    <w:rsid w:val="004853BB"/>
    <w:rsid w:val="004970E6"/>
    <w:rsid w:val="004A0A23"/>
    <w:rsid w:val="004A0C56"/>
    <w:rsid w:val="004A1881"/>
    <w:rsid w:val="004A24D3"/>
    <w:rsid w:val="004A384A"/>
    <w:rsid w:val="004A3E14"/>
    <w:rsid w:val="004A464F"/>
    <w:rsid w:val="004A5CCC"/>
    <w:rsid w:val="004A7667"/>
    <w:rsid w:val="004A77EF"/>
    <w:rsid w:val="004B1583"/>
    <w:rsid w:val="004B3611"/>
    <w:rsid w:val="004C09C7"/>
    <w:rsid w:val="004C1E64"/>
    <w:rsid w:val="004C438B"/>
    <w:rsid w:val="004C5AA3"/>
    <w:rsid w:val="004C5B2F"/>
    <w:rsid w:val="004C698D"/>
    <w:rsid w:val="004D021C"/>
    <w:rsid w:val="004D657F"/>
    <w:rsid w:val="004D66F5"/>
    <w:rsid w:val="004D780E"/>
    <w:rsid w:val="004E28C8"/>
    <w:rsid w:val="004E3378"/>
    <w:rsid w:val="004E3EA4"/>
    <w:rsid w:val="004E4106"/>
    <w:rsid w:val="004E748E"/>
    <w:rsid w:val="004F09EF"/>
    <w:rsid w:val="005014B8"/>
    <w:rsid w:val="00502257"/>
    <w:rsid w:val="00504857"/>
    <w:rsid w:val="00506DD2"/>
    <w:rsid w:val="00511B16"/>
    <w:rsid w:val="0051434C"/>
    <w:rsid w:val="00520DE5"/>
    <w:rsid w:val="00522078"/>
    <w:rsid w:val="005227A3"/>
    <w:rsid w:val="00524E38"/>
    <w:rsid w:val="00532688"/>
    <w:rsid w:val="00540255"/>
    <w:rsid w:val="00540522"/>
    <w:rsid w:val="00545287"/>
    <w:rsid w:val="00546554"/>
    <w:rsid w:val="0054661C"/>
    <w:rsid w:val="00550DE6"/>
    <w:rsid w:val="00551C0B"/>
    <w:rsid w:val="00554C2E"/>
    <w:rsid w:val="00555105"/>
    <w:rsid w:val="00561800"/>
    <w:rsid w:val="00563001"/>
    <w:rsid w:val="00563E32"/>
    <w:rsid w:val="00565928"/>
    <w:rsid w:val="00567665"/>
    <w:rsid w:val="00570A57"/>
    <w:rsid w:val="00571F6F"/>
    <w:rsid w:val="005721DF"/>
    <w:rsid w:val="00572D5C"/>
    <w:rsid w:val="00573CBE"/>
    <w:rsid w:val="005775B7"/>
    <w:rsid w:val="005816DD"/>
    <w:rsid w:val="005837D8"/>
    <w:rsid w:val="00585C61"/>
    <w:rsid w:val="0059409B"/>
    <w:rsid w:val="00594A15"/>
    <w:rsid w:val="00597113"/>
    <w:rsid w:val="005A06A8"/>
    <w:rsid w:val="005A5900"/>
    <w:rsid w:val="005B3078"/>
    <w:rsid w:val="005B4F34"/>
    <w:rsid w:val="005C0A06"/>
    <w:rsid w:val="005C1B67"/>
    <w:rsid w:val="005C2065"/>
    <w:rsid w:val="005C5A42"/>
    <w:rsid w:val="005D45E7"/>
    <w:rsid w:val="005D7393"/>
    <w:rsid w:val="005D78EE"/>
    <w:rsid w:val="005E0343"/>
    <w:rsid w:val="005E0F86"/>
    <w:rsid w:val="005E2D34"/>
    <w:rsid w:val="005E4E79"/>
    <w:rsid w:val="005E6688"/>
    <w:rsid w:val="005E7421"/>
    <w:rsid w:val="005E7FAD"/>
    <w:rsid w:val="005F026A"/>
    <w:rsid w:val="005F2DDF"/>
    <w:rsid w:val="005F4BE2"/>
    <w:rsid w:val="005F4DD0"/>
    <w:rsid w:val="005F5FF6"/>
    <w:rsid w:val="005F6660"/>
    <w:rsid w:val="00603150"/>
    <w:rsid w:val="006034C4"/>
    <w:rsid w:val="006112E3"/>
    <w:rsid w:val="00613837"/>
    <w:rsid w:val="006153CF"/>
    <w:rsid w:val="00615BA8"/>
    <w:rsid w:val="00617212"/>
    <w:rsid w:val="00617726"/>
    <w:rsid w:val="0062016E"/>
    <w:rsid w:val="00625085"/>
    <w:rsid w:val="00626319"/>
    <w:rsid w:val="0063078A"/>
    <w:rsid w:val="006318E0"/>
    <w:rsid w:val="006337C4"/>
    <w:rsid w:val="00640897"/>
    <w:rsid w:val="00644E74"/>
    <w:rsid w:val="006456DF"/>
    <w:rsid w:val="00645E28"/>
    <w:rsid w:val="00647769"/>
    <w:rsid w:val="00647C8B"/>
    <w:rsid w:val="00652145"/>
    <w:rsid w:val="00652CB2"/>
    <w:rsid w:val="00660723"/>
    <w:rsid w:val="00660F56"/>
    <w:rsid w:val="00663C88"/>
    <w:rsid w:val="00667E9B"/>
    <w:rsid w:val="00670238"/>
    <w:rsid w:val="00670493"/>
    <w:rsid w:val="00670A77"/>
    <w:rsid w:val="006713B1"/>
    <w:rsid w:val="00677D06"/>
    <w:rsid w:val="006816BD"/>
    <w:rsid w:val="00681838"/>
    <w:rsid w:val="00681F84"/>
    <w:rsid w:val="00684A03"/>
    <w:rsid w:val="006855D8"/>
    <w:rsid w:val="00685623"/>
    <w:rsid w:val="006873B4"/>
    <w:rsid w:val="00691F80"/>
    <w:rsid w:val="00692E0C"/>
    <w:rsid w:val="00696802"/>
    <w:rsid w:val="00696F7C"/>
    <w:rsid w:val="00697387"/>
    <w:rsid w:val="006A044C"/>
    <w:rsid w:val="006A16DD"/>
    <w:rsid w:val="006A2C32"/>
    <w:rsid w:val="006A51E7"/>
    <w:rsid w:val="006B2024"/>
    <w:rsid w:val="006C0357"/>
    <w:rsid w:val="006C6DDA"/>
    <w:rsid w:val="006D0560"/>
    <w:rsid w:val="006D1FB2"/>
    <w:rsid w:val="006D3D82"/>
    <w:rsid w:val="006D694A"/>
    <w:rsid w:val="006D7F1E"/>
    <w:rsid w:val="006E0950"/>
    <w:rsid w:val="006E19CB"/>
    <w:rsid w:val="006E1DD5"/>
    <w:rsid w:val="006E540A"/>
    <w:rsid w:val="006F00DB"/>
    <w:rsid w:val="006F1D18"/>
    <w:rsid w:val="006F22C6"/>
    <w:rsid w:val="006F6723"/>
    <w:rsid w:val="006F6EE0"/>
    <w:rsid w:val="006F70D7"/>
    <w:rsid w:val="00701028"/>
    <w:rsid w:val="007020B9"/>
    <w:rsid w:val="00702CC9"/>
    <w:rsid w:val="00704FFC"/>
    <w:rsid w:val="00713FC3"/>
    <w:rsid w:val="007156CE"/>
    <w:rsid w:val="0071684B"/>
    <w:rsid w:val="0072030B"/>
    <w:rsid w:val="00721AB6"/>
    <w:rsid w:val="00727C21"/>
    <w:rsid w:val="007302F8"/>
    <w:rsid w:val="00731104"/>
    <w:rsid w:val="007330DC"/>
    <w:rsid w:val="00734A6C"/>
    <w:rsid w:val="007360B0"/>
    <w:rsid w:val="0073647C"/>
    <w:rsid w:val="007408DC"/>
    <w:rsid w:val="007409AD"/>
    <w:rsid w:val="00742354"/>
    <w:rsid w:val="007454FE"/>
    <w:rsid w:val="0074738C"/>
    <w:rsid w:val="00747641"/>
    <w:rsid w:val="0075194F"/>
    <w:rsid w:val="007571B1"/>
    <w:rsid w:val="00757939"/>
    <w:rsid w:val="007634B4"/>
    <w:rsid w:val="007648F4"/>
    <w:rsid w:val="00767911"/>
    <w:rsid w:val="00771273"/>
    <w:rsid w:val="00774355"/>
    <w:rsid w:val="00780F5D"/>
    <w:rsid w:val="0078231F"/>
    <w:rsid w:val="0078279D"/>
    <w:rsid w:val="00782BF3"/>
    <w:rsid w:val="00783916"/>
    <w:rsid w:val="00785ACD"/>
    <w:rsid w:val="00785D53"/>
    <w:rsid w:val="0078708B"/>
    <w:rsid w:val="007A0F92"/>
    <w:rsid w:val="007A1D5D"/>
    <w:rsid w:val="007A1E56"/>
    <w:rsid w:val="007A5691"/>
    <w:rsid w:val="007B0946"/>
    <w:rsid w:val="007C1176"/>
    <w:rsid w:val="007C2C60"/>
    <w:rsid w:val="007C4797"/>
    <w:rsid w:val="007C4FFB"/>
    <w:rsid w:val="007C5D79"/>
    <w:rsid w:val="007C7D2B"/>
    <w:rsid w:val="007D153F"/>
    <w:rsid w:val="007D327E"/>
    <w:rsid w:val="007D384F"/>
    <w:rsid w:val="007D49FC"/>
    <w:rsid w:val="007E11F7"/>
    <w:rsid w:val="007E2AD1"/>
    <w:rsid w:val="007E42FB"/>
    <w:rsid w:val="007E6140"/>
    <w:rsid w:val="007E78BF"/>
    <w:rsid w:val="007F112E"/>
    <w:rsid w:val="007F1CEA"/>
    <w:rsid w:val="007F687C"/>
    <w:rsid w:val="007F6E92"/>
    <w:rsid w:val="007F758C"/>
    <w:rsid w:val="008018F6"/>
    <w:rsid w:val="008025AE"/>
    <w:rsid w:val="00802E78"/>
    <w:rsid w:val="0080577E"/>
    <w:rsid w:val="00807A63"/>
    <w:rsid w:val="00814469"/>
    <w:rsid w:val="00815092"/>
    <w:rsid w:val="00820446"/>
    <w:rsid w:val="00823149"/>
    <w:rsid w:val="00823889"/>
    <w:rsid w:val="00824568"/>
    <w:rsid w:val="008337F8"/>
    <w:rsid w:val="008359D3"/>
    <w:rsid w:val="008364E4"/>
    <w:rsid w:val="00845926"/>
    <w:rsid w:val="00850092"/>
    <w:rsid w:val="008502BC"/>
    <w:rsid w:val="00850EC9"/>
    <w:rsid w:val="00852229"/>
    <w:rsid w:val="00852ABC"/>
    <w:rsid w:val="00853006"/>
    <w:rsid w:val="00854BD7"/>
    <w:rsid w:val="0085774B"/>
    <w:rsid w:val="0085798F"/>
    <w:rsid w:val="00864675"/>
    <w:rsid w:val="00871245"/>
    <w:rsid w:val="0087270B"/>
    <w:rsid w:val="00873088"/>
    <w:rsid w:val="00874694"/>
    <w:rsid w:val="00875439"/>
    <w:rsid w:val="008814FC"/>
    <w:rsid w:val="00881E48"/>
    <w:rsid w:val="008849BB"/>
    <w:rsid w:val="00891DA2"/>
    <w:rsid w:val="00893F28"/>
    <w:rsid w:val="00896971"/>
    <w:rsid w:val="008A067F"/>
    <w:rsid w:val="008A087B"/>
    <w:rsid w:val="008A1A68"/>
    <w:rsid w:val="008A3198"/>
    <w:rsid w:val="008A3847"/>
    <w:rsid w:val="008A4591"/>
    <w:rsid w:val="008A4C31"/>
    <w:rsid w:val="008B224F"/>
    <w:rsid w:val="008B7180"/>
    <w:rsid w:val="008B7926"/>
    <w:rsid w:val="008B7934"/>
    <w:rsid w:val="008C0D84"/>
    <w:rsid w:val="008C2ADC"/>
    <w:rsid w:val="008C4423"/>
    <w:rsid w:val="008C5DA2"/>
    <w:rsid w:val="008C6A11"/>
    <w:rsid w:val="008C780A"/>
    <w:rsid w:val="008C7AD6"/>
    <w:rsid w:val="008C7E88"/>
    <w:rsid w:val="008C7F0A"/>
    <w:rsid w:val="008D5481"/>
    <w:rsid w:val="008D5798"/>
    <w:rsid w:val="008D5939"/>
    <w:rsid w:val="008D5CAE"/>
    <w:rsid w:val="008E0C18"/>
    <w:rsid w:val="008E33B2"/>
    <w:rsid w:val="008F2967"/>
    <w:rsid w:val="008F4599"/>
    <w:rsid w:val="008F5085"/>
    <w:rsid w:val="008F58A2"/>
    <w:rsid w:val="008F62B8"/>
    <w:rsid w:val="008F73E0"/>
    <w:rsid w:val="008F7A2C"/>
    <w:rsid w:val="00900A26"/>
    <w:rsid w:val="00900F01"/>
    <w:rsid w:val="00901EDE"/>
    <w:rsid w:val="0090431B"/>
    <w:rsid w:val="009064B3"/>
    <w:rsid w:val="009076E0"/>
    <w:rsid w:val="009110F8"/>
    <w:rsid w:val="00914A7D"/>
    <w:rsid w:val="00915939"/>
    <w:rsid w:val="00915F97"/>
    <w:rsid w:val="00916D26"/>
    <w:rsid w:val="009175EB"/>
    <w:rsid w:val="009210BF"/>
    <w:rsid w:val="0092766E"/>
    <w:rsid w:val="00927901"/>
    <w:rsid w:val="00931970"/>
    <w:rsid w:val="00931EA3"/>
    <w:rsid w:val="009359FA"/>
    <w:rsid w:val="009402B0"/>
    <w:rsid w:val="009411D0"/>
    <w:rsid w:val="00950E3E"/>
    <w:rsid w:val="00952FBF"/>
    <w:rsid w:val="00960DB1"/>
    <w:rsid w:val="0096224B"/>
    <w:rsid w:val="0096287D"/>
    <w:rsid w:val="0096456B"/>
    <w:rsid w:val="00964BE5"/>
    <w:rsid w:val="009733EB"/>
    <w:rsid w:val="00973728"/>
    <w:rsid w:val="00973BE1"/>
    <w:rsid w:val="00973E83"/>
    <w:rsid w:val="009769FA"/>
    <w:rsid w:val="009804E9"/>
    <w:rsid w:val="009826A6"/>
    <w:rsid w:val="0098330E"/>
    <w:rsid w:val="00983CA4"/>
    <w:rsid w:val="00984527"/>
    <w:rsid w:val="009869D3"/>
    <w:rsid w:val="009976B1"/>
    <w:rsid w:val="00997F6C"/>
    <w:rsid w:val="009A331F"/>
    <w:rsid w:val="009A57A8"/>
    <w:rsid w:val="009A6096"/>
    <w:rsid w:val="009A790B"/>
    <w:rsid w:val="009B0CE3"/>
    <w:rsid w:val="009B1802"/>
    <w:rsid w:val="009B198B"/>
    <w:rsid w:val="009B2938"/>
    <w:rsid w:val="009B3BD6"/>
    <w:rsid w:val="009B7519"/>
    <w:rsid w:val="009C04D4"/>
    <w:rsid w:val="009C4EF9"/>
    <w:rsid w:val="009C592B"/>
    <w:rsid w:val="009C7297"/>
    <w:rsid w:val="009C7FBB"/>
    <w:rsid w:val="009D38BC"/>
    <w:rsid w:val="009E14D0"/>
    <w:rsid w:val="009E187A"/>
    <w:rsid w:val="009E38FC"/>
    <w:rsid w:val="009E3BC4"/>
    <w:rsid w:val="009E4861"/>
    <w:rsid w:val="009E53E3"/>
    <w:rsid w:val="009F109B"/>
    <w:rsid w:val="009F3DED"/>
    <w:rsid w:val="00A00D7C"/>
    <w:rsid w:val="00A0551D"/>
    <w:rsid w:val="00A14D98"/>
    <w:rsid w:val="00A172C2"/>
    <w:rsid w:val="00A1780E"/>
    <w:rsid w:val="00A20CAA"/>
    <w:rsid w:val="00A2360D"/>
    <w:rsid w:val="00A25D11"/>
    <w:rsid w:val="00A26511"/>
    <w:rsid w:val="00A2701B"/>
    <w:rsid w:val="00A339ED"/>
    <w:rsid w:val="00A34347"/>
    <w:rsid w:val="00A36C88"/>
    <w:rsid w:val="00A36E3B"/>
    <w:rsid w:val="00A4349E"/>
    <w:rsid w:val="00A43DAF"/>
    <w:rsid w:val="00A45BA2"/>
    <w:rsid w:val="00A50E3A"/>
    <w:rsid w:val="00A51F43"/>
    <w:rsid w:val="00A56B7B"/>
    <w:rsid w:val="00A60757"/>
    <w:rsid w:val="00A622C7"/>
    <w:rsid w:val="00A63E1A"/>
    <w:rsid w:val="00A64461"/>
    <w:rsid w:val="00A65537"/>
    <w:rsid w:val="00A661A7"/>
    <w:rsid w:val="00A717FF"/>
    <w:rsid w:val="00A73D75"/>
    <w:rsid w:val="00A751A9"/>
    <w:rsid w:val="00A7537A"/>
    <w:rsid w:val="00A837CB"/>
    <w:rsid w:val="00A84D93"/>
    <w:rsid w:val="00A855E5"/>
    <w:rsid w:val="00A85711"/>
    <w:rsid w:val="00A87FD0"/>
    <w:rsid w:val="00A90B6C"/>
    <w:rsid w:val="00A95B18"/>
    <w:rsid w:val="00A97C18"/>
    <w:rsid w:val="00AA0D40"/>
    <w:rsid w:val="00AA4C10"/>
    <w:rsid w:val="00AA5F5F"/>
    <w:rsid w:val="00AA7AB7"/>
    <w:rsid w:val="00AA7BC7"/>
    <w:rsid w:val="00AB020B"/>
    <w:rsid w:val="00AB0577"/>
    <w:rsid w:val="00AB23CC"/>
    <w:rsid w:val="00AB6451"/>
    <w:rsid w:val="00AC1429"/>
    <w:rsid w:val="00AC491C"/>
    <w:rsid w:val="00AC5B51"/>
    <w:rsid w:val="00AD1BD7"/>
    <w:rsid w:val="00AD2F94"/>
    <w:rsid w:val="00AD3870"/>
    <w:rsid w:val="00AD5C26"/>
    <w:rsid w:val="00AD7C5B"/>
    <w:rsid w:val="00AE1AC5"/>
    <w:rsid w:val="00AE4291"/>
    <w:rsid w:val="00AE67F2"/>
    <w:rsid w:val="00AE6F7A"/>
    <w:rsid w:val="00AE74C2"/>
    <w:rsid w:val="00AE7A57"/>
    <w:rsid w:val="00AF1210"/>
    <w:rsid w:val="00AF1913"/>
    <w:rsid w:val="00AF2553"/>
    <w:rsid w:val="00AF25B6"/>
    <w:rsid w:val="00AF51A8"/>
    <w:rsid w:val="00B02088"/>
    <w:rsid w:val="00B02956"/>
    <w:rsid w:val="00B04BA1"/>
    <w:rsid w:val="00B060FD"/>
    <w:rsid w:val="00B11B55"/>
    <w:rsid w:val="00B132AE"/>
    <w:rsid w:val="00B15591"/>
    <w:rsid w:val="00B15BEF"/>
    <w:rsid w:val="00B165A0"/>
    <w:rsid w:val="00B16BF4"/>
    <w:rsid w:val="00B17212"/>
    <w:rsid w:val="00B20938"/>
    <w:rsid w:val="00B25B41"/>
    <w:rsid w:val="00B31F9B"/>
    <w:rsid w:val="00B3225B"/>
    <w:rsid w:val="00B3271F"/>
    <w:rsid w:val="00B34193"/>
    <w:rsid w:val="00B40AFE"/>
    <w:rsid w:val="00B40E87"/>
    <w:rsid w:val="00B4230A"/>
    <w:rsid w:val="00B53A71"/>
    <w:rsid w:val="00B54F65"/>
    <w:rsid w:val="00B63072"/>
    <w:rsid w:val="00B63DC2"/>
    <w:rsid w:val="00B642B2"/>
    <w:rsid w:val="00B72562"/>
    <w:rsid w:val="00B7283D"/>
    <w:rsid w:val="00B734FB"/>
    <w:rsid w:val="00B73C4F"/>
    <w:rsid w:val="00B765AE"/>
    <w:rsid w:val="00B80F5C"/>
    <w:rsid w:val="00B82509"/>
    <w:rsid w:val="00B82839"/>
    <w:rsid w:val="00B83F3F"/>
    <w:rsid w:val="00B84A3D"/>
    <w:rsid w:val="00B84E0A"/>
    <w:rsid w:val="00B8619F"/>
    <w:rsid w:val="00B90BFD"/>
    <w:rsid w:val="00B91537"/>
    <w:rsid w:val="00B9474F"/>
    <w:rsid w:val="00B97399"/>
    <w:rsid w:val="00B975F9"/>
    <w:rsid w:val="00BA2D9A"/>
    <w:rsid w:val="00BA43EF"/>
    <w:rsid w:val="00BA493D"/>
    <w:rsid w:val="00BA4D71"/>
    <w:rsid w:val="00BA68D1"/>
    <w:rsid w:val="00BA73B6"/>
    <w:rsid w:val="00BA7687"/>
    <w:rsid w:val="00BB063E"/>
    <w:rsid w:val="00BB190D"/>
    <w:rsid w:val="00BB58E4"/>
    <w:rsid w:val="00BB6015"/>
    <w:rsid w:val="00BB721B"/>
    <w:rsid w:val="00BB766F"/>
    <w:rsid w:val="00BC3159"/>
    <w:rsid w:val="00BC5AC4"/>
    <w:rsid w:val="00BC5B89"/>
    <w:rsid w:val="00BD0C94"/>
    <w:rsid w:val="00BD32EC"/>
    <w:rsid w:val="00BD4368"/>
    <w:rsid w:val="00BD77F2"/>
    <w:rsid w:val="00BD7A6B"/>
    <w:rsid w:val="00BE29EC"/>
    <w:rsid w:val="00BE2B8D"/>
    <w:rsid w:val="00BE7699"/>
    <w:rsid w:val="00BF610E"/>
    <w:rsid w:val="00BF6DD4"/>
    <w:rsid w:val="00C03F14"/>
    <w:rsid w:val="00C06DD7"/>
    <w:rsid w:val="00C075AA"/>
    <w:rsid w:val="00C11C86"/>
    <w:rsid w:val="00C12814"/>
    <w:rsid w:val="00C13DC5"/>
    <w:rsid w:val="00C211C1"/>
    <w:rsid w:val="00C23365"/>
    <w:rsid w:val="00C235D0"/>
    <w:rsid w:val="00C24781"/>
    <w:rsid w:val="00C25067"/>
    <w:rsid w:val="00C251BE"/>
    <w:rsid w:val="00C25DD8"/>
    <w:rsid w:val="00C260C9"/>
    <w:rsid w:val="00C32BC3"/>
    <w:rsid w:val="00C32F8E"/>
    <w:rsid w:val="00C36008"/>
    <w:rsid w:val="00C417C3"/>
    <w:rsid w:val="00C429DC"/>
    <w:rsid w:val="00C43310"/>
    <w:rsid w:val="00C4416C"/>
    <w:rsid w:val="00C47119"/>
    <w:rsid w:val="00C53774"/>
    <w:rsid w:val="00C565AD"/>
    <w:rsid w:val="00C56903"/>
    <w:rsid w:val="00C57FF2"/>
    <w:rsid w:val="00C60A27"/>
    <w:rsid w:val="00C60A4C"/>
    <w:rsid w:val="00C66351"/>
    <w:rsid w:val="00C738F0"/>
    <w:rsid w:val="00C77558"/>
    <w:rsid w:val="00C8049A"/>
    <w:rsid w:val="00C87988"/>
    <w:rsid w:val="00C87C85"/>
    <w:rsid w:val="00C905CB"/>
    <w:rsid w:val="00C90DBE"/>
    <w:rsid w:val="00C9283A"/>
    <w:rsid w:val="00C92FE2"/>
    <w:rsid w:val="00C9415A"/>
    <w:rsid w:val="00C964BF"/>
    <w:rsid w:val="00CA17BA"/>
    <w:rsid w:val="00CA2815"/>
    <w:rsid w:val="00CA2C04"/>
    <w:rsid w:val="00CB25E9"/>
    <w:rsid w:val="00CB63CA"/>
    <w:rsid w:val="00CB698B"/>
    <w:rsid w:val="00CB7989"/>
    <w:rsid w:val="00CC367D"/>
    <w:rsid w:val="00CC45B5"/>
    <w:rsid w:val="00CC718B"/>
    <w:rsid w:val="00CD0BC5"/>
    <w:rsid w:val="00CD44B6"/>
    <w:rsid w:val="00CD59F5"/>
    <w:rsid w:val="00CE219D"/>
    <w:rsid w:val="00CE2319"/>
    <w:rsid w:val="00CE324D"/>
    <w:rsid w:val="00CE3A17"/>
    <w:rsid w:val="00CE3D28"/>
    <w:rsid w:val="00CF5C61"/>
    <w:rsid w:val="00CF62F9"/>
    <w:rsid w:val="00CF770F"/>
    <w:rsid w:val="00D00675"/>
    <w:rsid w:val="00D0257E"/>
    <w:rsid w:val="00D0262C"/>
    <w:rsid w:val="00D029EB"/>
    <w:rsid w:val="00D0741C"/>
    <w:rsid w:val="00D11D97"/>
    <w:rsid w:val="00D129BB"/>
    <w:rsid w:val="00D17E6B"/>
    <w:rsid w:val="00D226DB"/>
    <w:rsid w:val="00D24D59"/>
    <w:rsid w:val="00D25D9B"/>
    <w:rsid w:val="00D26005"/>
    <w:rsid w:val="00D2617B"/>
    <w:rsid w:val="00D3124F"/>
    <w:rsid w:val="00D36CA9"/>
    <w:rsid w:val="00D37B32"/>
    <w:rsid w:val="00D407B8"/>
    <w:rsid w:val="00D45B98"/>
    <w:rsid w:val="00D53F94"/>
    <w:rsid w:val="00D558D7"/>
    <w:rsid w:val="00D55B0B"/>
    <w:rsid w:val="00D577B5"/>
    <w:rsid w:val="00D60EC2"/>
    <w:rsid w:val="00D6160D"/>
    <w:rsid w:val="00D619AE"/>
    <w:rsid w:val="00D6237A"/>
    <w:rsid w:val="00D625D5"/>
    <w:rsid w:val="00D62E92"/>
    <w:rsid w:val="00D64B84"/>
    <w:rsid w:val="00D67ECB"/>
    <w:rsid w:val="00D72DFB"/>
    <w:rsid w:val="00D739E0"/>
    <w:rsid w:val="00D75C84"/>
    <w:rsid w:val="00D75EAC"/>
    <w:rsid w:val="00D7706B"/>
    <w:rsid w:val="00D813AD"/>
    <w:rsid w:val="00D85E59"/>
    <w:rsid w:val="00D861D9"/>
    <w:rsid w:val="00D87EEA"/>
    <w:rsid w:val="00D915E5"/>
    <w:rsid w:val="00D92555"/>
    <w:rsid w:val="00D9379C"/>
    <w:rsid w:val="00D940B4"/>
    <w:rsid w:val="00D946D8"/>
    <w:rsid w:val="00D97847"/>
    <w:rsid w:val="00DA13B5"/>
    <w:rsid w:val="00DA26A6"/>
    <w:rsid w:val="00DA2E6B"/>
    <w:rsid w:val="00DB206B"/>
    <w:rsid w:val="00DB3301"/>
    <w:rsid w:val="00DB3509"/>
    <w:rsid w:val="00DB3739"/>
    <w:rsid w:val="00DB41CB"/>
    <w:rsid w:val="00DC07C5"/>
    <w:rsid w:val="00DC0814"/>
    <w:rsid w:val="00DC1458"/>
    <w:rsid w:val="00DC1AD0"/>
    <w:rsid w:val="00DC2142"/>
    <w:rsid w:val="00DC61A5"/>
    <w:rsid w:val="00DC7905"/>
    <w:rsid w:val="00DD0A32"/>
    <w:rsid w:val="00DD0C72"/>
    <w:rsid w:val="00DD0E5C"/>
    <w:rsid w:val="00DD3871"/>
    <w:rsid w:val="00DD4476"/>
    <w:rsid w:val="00DD533D"/>
    <w:rsid w:val="00DD679C"/>
    <w:rsid w:val="00DE4960"/>
    <w:rsid w:val="00DE6821"/>
    <w:rsid w:val="00DF236A"/>
    <w:rsid w:val="00DF23F8"/>
    <w:rsid w:val="00DF31A1"/>
    <w:rsid w:val="00DF3C81"/>
    <w:rsid w:val="00DF3DED"/>
    <w:rsid w:val="00DF6722"/>
    <w:rsid w:val="00DF7E5B"/>
    <w:rsid w:val="00E01275"/>
    <w:rsid w:val="00E01D58"/>
    <w:rsid w:val="00E04A2D"/>
    <w:rsid w:val="00E05678"/>
    <w:rsid w:val="00E060B8"/>
    <w:rsid w:val="00E1025B"/>
    <w:rsid w:val="00E104BB"/>
    <w:rsid w:val="00E20104"/>
    <w:rsid w:val="00E208FF"/>
    <w:rsid w:val="00E21A93"/>
    <w:rsid w:val="00E2296A"/>
    <w:rsid w:val="00E278CC"/>
    <w:rsid w:val="00E303AD"/>
    <w:rsid w:val="00E3115A"/>
    <w:rsid w:val="00E333FD"/>
    <w:rsid w:val="00E345CC"/>
    <w:rsid w:val="00E34C0E"/>
    <w:rsid w:val="00E35968"/>
    <w:rsid w:val="00E36FD3"/>
    <w:rsid w:val="00E40F47"/>
    <w:rsid w:val="00E42DA9"/>
    <w:rsid w:val="00E473A1"/>
    <w:rsid w:val="00E50250"/>
    <w:rsid w:val="00E50B54"/>
    <w:rsid w:val="00E50CF7"/>
    <w:rsid w:val="00E51DF1"/>
    <w:rsid w:val="00E52C3E"/>
    <w:rsid w:val="00E548DC"/>
    <w:rsid w:val="00E645B1"/>
    <w:rsid w:val="00E72CFF"/>
    <w:rsid w:val="00E75BB8"/>
    <w:rsid w:val="00E764E3"/>
    <w:rsid w:val="00E76A53"/>
    <w:rsid w:val="00E83A4E"/>
    <w:rsid w:val="00E863C4"/>
    <w:rsid w:val="00E869D6"/>
    <w:rsid w:val="00E906DF"/>
    <w:rsid w:val="00E9131F"/>
    <w:rsid w:val="00E95F75"/>
    <w:rsid w:val="00EA18A9"/>
    <w:rsid w:val="00EB16E5"/>
    <w:rsid w:val="00EB4EDC"/>
    <w:rsid w:val="00EB657D"/>
    <w:rsid w:val="00EC06DC"/>
    <w:rsid w:val="00EC1CE6"/>
    <w:rsid w:val="00EC36CB"/>
    <w:rsid w:val="00EC45D5"/>
    <w:rsid w:val="00EC57E8"/>
    <w:rsid w:val="00EC5D69"/>
    <w:rsid w:val="00EC6000"/>
    <w:rsid w:val="00EC7353"/>
    <w:rsid w:val="00ED0B46"/>
    <w:rsid w:val="00EE0EF8"/>
    <w:rsid w:val="00EE1370"/>
    <w:rsid w:val="00EE1C73"/>
    <w:rsid w:val="00EE49F1"/>
    <w:rsid w:val="00EE69EB"/>
    <w:rsid w:val="00EE79AB"/>
    <w:rsid w:val="00EE7B1C"/>
    <w:rsid w:val="00EF004B"/>
    <w:rsid w:val="00EF0782"/>
    <w:rsid w:val="00EF153D"/>
    <w:rsid w:val="00EF51DB"/>
    <w:rsid w:val="00EF59BB"/>
    <w:rsid w:val="00EF6380"/>
    <w:rsid w:val="00F029D9"/>
    <w:rsid w:val="00F07657"/>
    <w:rsid w:val="00F12990"/>
    <w:rsid w:val="00F13028"/>
    <w:rsid w:val="00F17745"/>
    <w:rsid w:val="00F21410"/>
    <w:rsid w:val="00F23729"/>
    <w:rsid w:val="00F265E7"/>
    <w:rsid w:val="00F27622"/>
    <w:rsid w:val="00F31682"/>
    <w:rsid w:val="00F337FD"/>
    <w:rsid w:val="00F33C6C"/>
    <w:rsid w:val="00F3458E"/>
    <w:rsid w:val="00F365A7"/>
    <w:rsid w:val="00F36B3F"/>
    <w:rsid w:val="00F404E2"/>
    <w:rsid w:val="00F40B2C"/>
    <w:rsid w:val="00F44E8C"/>
    <w:rsid w:val="00F4609F"/>
    <w:rsid w:val="00F5245A"/>
    <w:rsid w:val="00F53FD2"/>
    <w:rsid w:val="00F54CFC"/>
    <w:rsid w:val="00F65609"/>
    <w:rsid w:val="00F65A67"/>
    <w:rsid w:val="00F65DD6"/>
    <w:rsid w:val="00F664D6"/>
    <w:rsid w:val="00F70477"/>
    <w:rsid w:val="00F70F99"/>
    <w:rsid w:val="00F7117D"/>
    <w:rsid w:val="00F72DDA"/>
    <w:rsid w:val="00F73924"/>
    <w:rsid w:val="00F7506D"/>
    <w:rsid w:val="00F803E7"/>
    <w:rsid w:val="00F93012"/>
    <w:rsid w:val="00F9335C"/>
    <w:rsid w:val="00F95A49"/>
    <w:rsid w:val="00FA19AC"/>
    <w:rsid w:val="00FA1D22"/>
    <w:rsid w:val="00FA2283"/>
    <w:rsid w:val="00FA2BD6"/>
    <w:rsid w:val="00FA2FBB"/>
    <w:rsid w:val="00FA34F7"/>
    <w:rsid w:val="00FA40F2"/>
    <w:rsid w:val="00FA443C"/>
    <w:rsid w:val="00FA581F"/>
    <w:rsid w:val="00FB02B4"/>
    <w:rsid w:val="00FB2989"/>
    <w:rsid w:val="00FB51EF"/>
    <w:rsid w:val="00FB5802"/>
    <w:rsid w:val="00FC0609"/>
    <w:rsid w:val="00FC1C4C"/>
    <w:rsid w:val="00FC3E2B"/>
    <w:rsid w:val="00FC4431"/>
    <w:rsid w:val="00FD1D25"/>
    <w:rsid w:val="00FD3F65"/>
    <w:rsid w:val="00FD4B0F"/>
    <w:rsid w:val="00FD64C7"/>
    <w:rsid w:val="00FE0E68"/>
    <w:rsid w:val="00FE1CDC"/>
    <w:rsid w:val="00FE28B9"/>
    <w:rsid w:val="00FE3CC7"/>
    <w:rsid w:val="00FF09BE"/>
    <w:rsid w:val="00FF16DA"/>
    <w:rsid w:val="00FF5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166B81"/>
  <w15:docId w15:val="{A4DC0A50-6B6A-4908-B205-C5C09F95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16"/>
    <w:pPr>
      <w:widowControl w:val="0"/>
      <w:autoSpaceDE w:val="0"/>
      <w:autoSpaceDN w:val="0"/>
      <w:adjustRightInd w:val="0"/>
      <w:spacing w:after="0" w:line="240" w:lineRule="auto"/>
      <w:jc w:val="both"/>
    </w:pPr>
    <w:rPr>
      <w:rFonts w:ascii="Times New Roman" w:eastAsia="Calibri" w:hAnsi="Times New Roman" w:cs="Times New Roman"/>
      <w:sz w:val="24"/>
      <w:szCs w:val="20"/>
    </w:rPr>
  </w:style>
  <w:style w:type="paragraph" w:styleId="Heading1">
    <w:name w:val="heading 1"/>
    <w:basedOn w:val="Normal"/>
    <w:next w:val="Normal"/>
    <w:link w:val="Heading1Char"/>
    <w:uiPriority w:val="9"/>
    <w:rsid w:val="00420981"/>
    <w:pPr>
      <w:keepNext/>
      <w:keepLines/>
      <w:widowControl/>
      <w:autoSpaceDE/>
      <w:autoSpaceDN/>
      <w:adjustRightInd/>
      <w:spacing w:after="120"/>
      <w:jc w:val="center"/>
      <w:outlineLvl w:val="0"/>
    </w:pPr>
    <w:rPr>
      <w:rFonts w:eastAsiaTheme="majorEastAsia" w:cstheme="majorBidi"/>
      <w:bCs/>
      <w:szCs w:val="28"/>
    </w:rPr>
  </w:style>
  <w:style w:type="paragraph" w:styleId="Heading2">
    <w:name w:val="heading 2"/>
    <w:basedOn w:val="Normal"/>
    <w:next w:val="Normal"/>
    <w:link w:val="Heading2Char"/>
    <w:uiPriority w:val="9"/>
    <w:unhideWhenUsed/>
    <w:rsid w:val="00420981"/>
    <w:pPr>
      <w:keepNext/>
      <w:keepLines/>
      <w:widowControl/>
      <w:autoSpaceDE/>
      <w:autoSpaceDN/>
      <w:adjustRightInd/>
      <w:spacing w:line="360" w:lineRule="auto"/>
      <w:jc w:val="left"/>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E2A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981"/>
    <w:rPr>
      <w:rFonts w:ascii="Times New Roman" w:eastAsiaTheme="majorEastAsia" w:hAnsi="Times New Roman" w:cstheme="majorBidi"/>
      <w:bCs/>
      <w:sz w:val="24"/>
      <w:szCs w:val="28"/>
    </w:rPr>
  </w:style>
  <w:style w:type="character" w:customStyle="1" w:styleId="Heading2Char">
    <w:name w:val="Heading 2 Char"/>
    <w:basedOn w:val="DefaultParagraphFont"/>
    <w:link w:val="Heading2"/>
    <w:uiPriority w:val="9"/>
    <w:rsid w:val="00420981"/>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420981"/>
    <w:pPr>
      <w:ind w:left="720"/>
      <w:contextualSpacing/>
    </w:pPr>
  </w:style>
  <w:style w:type="paragraph" w:styleId="BalloonText">
    <w:name w:val="Balloon Text"/>
    <w:basedOn w:val="Normal"/>
    <w:link w:val="BalloonTextChar"/>
    <w:uiPriority w:val="99"/>
    <w:semiHidden/>
    <w:unhideWhenUsed/>
    <w:rsid w:val="002B3C09"/>
    <w:rPr>
      <w:rFonts w:ascii="Tahoma" w:hAnsi="Tahoma" w:cs="Tahoma"/>
      <w:sz w:val="16"/>
      <w:szCs w:val="16"/>
    </w:rPr>
  </w:style>
  <w:style w:type="character" w:customStyle="1" w:styleId="BalloonTextChar">
    <w:name w:val="Balloon Text Char"/>
    <w:basedOn w:val="DefaultParagraphFont"/>
    <w:link w:val="BalloonText"/>
    <w:uiPriority w:val="99"/>
    <w:semiHidden/>
    <w:rsid w:val="002B3C09"/>
    <w:rPr>
      <w:rFonts w:ascii="Tahoma" w:eastAsia="Calibri" w:hAnsi="Tahoma" w:cs="Tahoma"/>
      <w:sz w:val="16"/>
      <w:szCs w:val="16"/>
    </w:rPr>
  </w:style>
  <w:style w:type="paragraph" w:styleId="FootnoteText">
    <w:name w:val="footnote text"/>
    <w:basedOn w:val="Normal"/>
    <w:link w:val="FootnoteTextChar"/>
    <w:unhideWhenUsed/>
    <w:rsid w:val="000101E2"/>
    <w:rPr>
      <w:sz w:val="20"/>
    </w:rPr>
  </w:style>
  <w:style w:type="character" w:customStyle="1" w:styleId="FootnoteTextChar">
    <w:name w:val="Footnote Text Char"/>
    <w:basedOn w:val="DefaultParagraphFont"/>
    <w:link w:val="FootnoteText"/>
    <w:rsid w:val="000101E2"/>
    <w:rPr>
      <w:rFonts w:ascii="Times New Roman" w:eastAsia="Calibri" w:hAnsi="Times New Roman" w:cs="Times New Roman"/>
      <w:sz w:val="20"/>
      <w:szCs w:val="20"/>
    </w:rPr>
  </w:style>
  <w:style w:type="character" w:styleId="FootnoteReference">
    <w:name w:val="footnote reference"/>
    <w:basedOn w:val="DefaultParagraphFont"/>
    <w:unhideWhenUsed/>
    <w:rsid w:val="000101E2"/>
    <w:rPr>
      <w:vertAlign w:val="superscript"/>
    </w:rPr>
  </w:style>
  <w:style w:type="table" w:customStyle="1" w:styleId="TableGrid2">
    <w:name w:val="Table Grid2"/>
    <w:basedOn w:val="TableNormal"/>
    <w:next w:val="TableGrid"/>
    <w:uiPriority w:val="59"/>
    <w:rsid w:val="00A60757"/>
    <w:pPr>
      <w:spacing w:after="0" w:line="240" w:lineRule="auto"/>
      <w:ind w:firstLine="720"/>
      <w:jc w:val="both"/>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60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E2AD1"/>
    <w:rPr>
      <w:rFonts w:asciiTheme="majorHAnsi" w:eastAsiaTheme="majorEastAsia" w:hAnsiTheme="majorHAnsi" w:cstheme="majorBidi"/>
      <w:b/>
      <w:bCs/>
      <w:color w:val="4F81BD" w:themeColor="accent1"/>
      <w:sz w:val="24"/>
      <w:szCs w:val="20"/>
    </w:rPr>
  </w:style>
  <w:style w:type="table" w:customStyle="1" w:styleId="TableGrid1">
    <w:name w:val="Table Grid1"/>
    <w:basedOn w:val="TableNormal"/>
    <w:next w:val="TableGrid"/>
    <w:uiPriority w:val="59"/>
    <w:rsid w:val="000A498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172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72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32BC3"/>
  </w:style>
  <w:style w:type="character" w:customStyle="1" w:styleId="cosearchterm">
    <w:name w:val="co_searchterm"/>
    <w:basedOn w:val="DefaultParagraphFont"/>
    <w:rsid w:val="00C32BC3"/>
  </w:style>
  <w:style w:type="character" w:styleId="CommentReference">
    <w:name w:val="annotation reference"/>
    <w:basedOn w:val="DefaultParagraphFont"/>
    <w:uiPriority w:val="99"/>
    <w:semiHidden/>
    <w:unhideWhenUsed/>
    <w:rsid w:val="00F7117D"/>
    <w:rPr>
      <w:sz w:val="16"/>
      <w:szCs w:val="16"/>
    </w:rPr>
  </w:style>
  <w:style w:type="paragraph" w:styleId="CommentText">
    <w:name w:val="annotation text"/>
    <w:basedOn w:val="Normal"/>
    <w:link w:val="CommentTextChar"/>
    <w:uiPriority w:val="99"/>
    <w:semiHidden/>
    <w:unhideWhenUsed/>
    <w:rsid w:val="00F7117D"/>
    <w:rPr>
      <w:sz w:val="20"/>
    </w:rPr>
  </w:style>
  <w:style w:type="character" w:customStyle="1" w:styleId="CommentTextChar">
    <w:name w:val="Comment Text Char"/>
    <w:basedOn w:val="DefaultParagraphFont"/>
    <w:link w:val="CommentText"/>
    <w:uiPriority w:val="99"/>
    <w:semiHidden/>
    <w:rsid w:val="00F7117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117D"/>
    <w:rPr>
      <w:b/>
      <w:bCs/>
    </w:rPr>
  </w:style>
  <w:style w:type="character" w:customStyle="1" w:styleId="CommentSubjectChar">
    <w:name w:val="Comment Subject Char"/>
    <w:basedOn w:val="CommentTextChar"/>
    <w:link w:val="CommentSubject"/>
    <w:uiPriority w:val="99"/>
    <w:semiHidden/>
    <w:rsid w:val="00F7117D"/>
    <w:rPr>
      <w:rFonts w:ascii="Times New Roman" w:eastAsia="Calibri" w:hAnsi="Times New Roman" w:cs="Times New Roman"/>
      <w:b/>
      <w:bCs/>
      <w:sz w:val="20"/>
      <w:szCs w:val="20"/>
    </w:rPr>
  </w:style>
  <w:style w:type="paragraph" w:styleId="Header">
    <w:name w:val="header"/>
    <w:basedOn w:val="Normal"/>
    <w:link w:val="HeaderChar"/>
    <w:uiPriority w:val="99"/>
    <w:unhideWhenUsed/>
    <w:rsid w:val="00146AE0"/>
    <w:pPr>
      <w:tabs>
        <w:tab w:val="center" w:pos="4680"/>
        <w:tab w:val="right" w:pos="9360"/>
      </w:tabs>
    </w:pPr>
  </w:style>
  <w:style w:type="character" w:customStyle="1" w:styleId="HeaderChar">
    <w:name w:val="Header Char"/>
    <w:basedOn w:val="DefaultParagraphFont"/>
    <w:link w:val="Header"/>
    <w:uiPriority w:val="99"/>
    <w:rsid w:val="00146AE0"/>
    <w:rPr>
      <w:rFonts w:ascii="Times New Roman" w:eastAsia="Calibri" w:hAnsi="Times New Roman" w:cs="Times New Roman"/>
      <w:sz w:val="24"/>
      <w:szCs w:val="20"/>
    </w:rPr>
  </w:style>
  <w:style w:type="paragraph" w:styleId="Footer">
    <w:name w:val="footer"/>
    <w:basedOn w:val="Normal"/>
    <w:link w:val="FooterChar"/>
    <w:uiPriority w:val="99"/>
    <w:unhideWhenUsed/>
    <w:rsid w:val="00146AE0"/>
    <w:pPr>
      <w:tabs>
        <w:tab w:val="center" w:pos="4680"/>
        <w:tab w:val="right" w:pos="9360"/>
      </w:tabs>
    </w:pPr>
  </w:style>
  <w:style w:type="character" w:customStyle="1" w:styleId="FooterChar">
    <w:name w:val="Footer Char"/>
    <w:basedOn w:val="DefaultParagraphFont"/>
    <w:link w:val="Footer"/>
    <w:uiPriority w:val="99"/>
    <w:rsid w:val="00146AE0"/>
    <w:rPr>
      <w:rFonts w:ascii="Times New Roman" w:eastAsia="Calibri" w:hAnsi="Times New Roman" w:cs="Times New Roman"/>
      <w:sz w:val="24"/>
      <w:szCs w:val="20"/>
    </w:rPr>
  </w:style>
  <w:style w:type="character" w:customStyle="1" w:styleId="ListParagraphChar">
    <w:name w:val="List Paragraph Char"/>
    <w:basedOn w:val="DefaultParagraphFont"/>
    <w:link w:val="ListParagraph"/>
    <w:uiPriority w:val="99"/>
    <w:rsid w:val="001F62CC"/>
    <w:rPr>
      <w:rFonts w:ascii="Times New Roman" w:eastAsia="Calibri" w:hAnsi="Times New Roman" w:cs="Times New Roman"/>
      <w:sz w:val="24"/>
      <w:szCs w:val="20"/>
    </w:rPr>
  </w:style>
  <w:style w:type="character" w:styleId="Hyperlink">
    <w:name w:val="Hyperlink"/>
    <w:basedOn w:val="DefaultParagraphFont"/>
    <w:uiPriority w:val="99"/>
    <w:unhideWhenUsed/>
    <w:rsid w:val="00E35968"/>
    <w:rPr>
      <w:color w:val="0000FF" w:themeColor="hyperlink"/>
      <w:u w:val="single"/>
    </w:rPr>
  </w:style>
  <w:style w:type="paragraph" w:styleId="Revision">
    <w:name w:val="Revision"/>
    <w:hidden/>
    <w:uiPriority w:val="99"/>
    <w:semiHidden/>
    <w:rsid w:val="00D0262C"/>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18881">
      <w:bodyDiv w:val="1"/>
      <w:marLeft w:val="0"/>
      <w:marRight w:val="0"/>
      <w:marTop w:val="0"/>
      <w:marBottom w:val="0"/>
      <w:divBdr>
        <w:top w:val="none" w:sz="0" w:space="0" w:color="auto"/>
        <w:left w:val="none" w:sz="0" w:space="0" w:color="auto"/>
        <w:bottom w:val="none" w:sz="0" w:space="0" w:color="auto"/>
        <w:right w:val="none" w:sz="0" w:space="0" w:color="auto"/>
      </w:divBdr>
    </w:div>
    <w:div w:id="1499661607">
      <w:bodyDiv w:val="1"/>
      <w:marLeft w:val="0"/>
      <w:marRight w:val="0"/>
      <w:marTop w:val="0"/>
      <w:marBottom w:val="0"/>
      <w:divBdr>
        <w:top w:val="none" w:sz="0" w:space="0" w:color="auto"/>
        <w:left w:val="none" w:sz="0" w:space="0" w:color="auto"/>
        <w:bottom w:val="none" w:sz="0" w:space="0" w:color="auto"/>
        <w:right w:val="none" w:sz="0" w:space="0" w:color="auto"/>
      </w:divBdr>
    </w:div>
    <w:div w:id="20935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eyword_x0020__x002d__x0020_City_x0020_of_x0020_Ingram xmlns="05403773-3f8a-4159-a264-f6fcc4a17103" xsi:nil="true"/>
    <Firmex_x0020_Kerr_x0020_County_x0020_CoC xmlns="05403773-3f8a-4159-a264-f6fcc4a17103" xsi:nil="true"/>
    <Firmex_x0020_Pipelines xmlns="05403773-3f8a-4159-a264-f6fcc4a17103" xsi:nil="true"/>
    <Legal_x0020_Review_x0020_Landowner xmlns="05403773-3f8a-4159-a264-f6fcc4a17103" xsi:nil="true"/>
    <Notes_x0020_Agencies_x002f_Officials xmlns="05403773-3f8a-4159-a264-f6fcc4a17103" xsi:nil="true"/>
    <Keyword_x0020_Practice xmlns="05403773-3f8a-4159-a264-f6fcc4a17103" xsi:nil="true"/>
    <Legal_x0020_Review_x0020_KPUB xmlns="05403773-3f8a-4159-a264-f6fcc4a17103" xsi:nil="true"/>
    <Priviledge xmlns="05403773-3f8a-4159-a264-f6fcc4a17103" xsi:nil="true"/>
    <Legal_x0020_Review_City_x0020_of_x0020_Kerrville xmlns="05403773-3f8a-4159-a264-f6fcc4a17103" xsi:nil="true"/>
    <Priviledged0 xmlns="05403773-3f8a-4159-a264-f6fcc4a17103" xsi:nil="true"/>
    <Priviledged_x0020_Kimble_x0020_County xmlns="05403773-3f8a-4159-a264-f6fcc4a17103" xsi:nil="true"/>
    <Emails_x0020_Pipelines_refer_x0020_and_x0020_with xmlns="05403773-3f8a-4159-a264-f6fcc4a17103" xsi:nil="true"/>
    <Keyword_x002d_City_x0020_of_x0020_Fredericksburg xmlns="05403773-3f8a-4159-a264-f6fcc4a17103" xsi:nil="true"/>
    <Firmex_x0020_Agencies_x002f_Officials xmlns="05403773-3f8a-4159-a264-f6fcc4a17103" xsi:nil="true"/>
    <Notes_x0020_Costs xmlns="05403773-3f8a-4159-a264-f6fcc4a17103" xsi:nil="true"/>
    <Firmex_x0020_Questionnaires xmlns="05403773-3f8a-4159-a264-f6fcc4a17103" xsi:nil="true"/>
    <t4vk xmlns="05403773-3f8a-4159-a264-f6fcc4a17103" xsi:nil="true"/>
    <Firmex_x0020_KPUB xmlns="05403773-3f8a-4159-a264-f6fcc4a17103" xsi:nil="true"/>
    <To_x002f_From_x0020_City_x0020_of_x0020_Harper xmlns="05403773-3f8a-4159-a264-f6fcc4a17103" xsi:nil="true"/>
    <Legal_x0020_Review_x0020_Kerr_x0020_County xmlns="05403773-3f8a-4159-a264-f6fcc4a17103" xsi:nil="true"/>
    <Keyword_x0020_Kimble_x0020_County xmlns="05403773-3f8a-4159-a264-f6fcc4a17103" xsi:nil="true"/>
    <Firmex_x0020_Other_x0020_Utilities xmlns="05403773-3f8a-4159-a264-f6fcc4a17103" xsi:nil="true"/>
    <Notes1 xmlns="05403773-3f8a-4159-a264-f6fcc4a17103" xsi:nil="true"/>
    <Notes_x0020_Pipelines xmlns="05403773-3f8a-4159-a264-f6fcc4a17103" xsi:nil="true"/>
    <Firmex_x0020_Landowner xmlns="05403773-3f8a-4159-a264-f6fcc4a17103" xsi:nil="true"/>
    <Priviledged_x0020_Agencies_x002f_Officials xmlns="05403773-3f8a-4159-a264-f6fcc4a17103" xsi:nil="true"/>
    <Firmex_x0020__x002d__x0020_City_x0020_of_x0020_Kerrville_with xmlns="05403773-3f8a-4159-a264-f6fcc4a17103" xsi:nil="true"/>
    <Priviledged_x0020__x002d__x0020_City_x0020_of_x0020_Kerrville_other xmlns="05403773-3f8a-4159-a264-f6fcc4a17103" xsi:nil="true"/>
    <To_x002f_From_x0020_CTEC xmlns="05403773-3f8a-4159-a264-f6fcc4a17103" xsi:nil="true"/>
    <Keyword_x0020_2 xmlns="05403773-3f8a-4159-a264-f6fcc4a17103" xsi:nil="true"/>
    <Notes_x0020_2 xmlns="05403773-3f8a-4159-a264-f6fcc4a17103" xsi:nil="true"/>
    <Notes_x0020__x002d__x0020_City_x0020_of_x0020_Ingram xmlns="05403773-3f8a-4159-a264-f6fcc4a17103" xsi:nil="true"/>
    <Priviledged_x0020_Gillespie_x0020_County xmlns="05403773-3f8a-4159-a264-f6fcc4a17103" xsi:nil="true"/>
    <Notes_x0020_Other_x0020_Utilities xmlns="05403773-3f8a-4159-a264-f6fcc4a17103" xsi:nil="true"/>
    <Legal_x0020_Review_x0020_Sub_x0020_Sites xmlns="05403773-3f8a-4159-a264-f6fcc4a17103" xsi:nil="true"/>
    <Keyword_x0020_Agencies_x002f_Officials xmlns="05403773-3f8a-4159-a264-f6fcc4a17103" xsi:nil="true"/>
    <Legal_x0020_Review_x0020_Practice_x0020_2 xmlns="05403773-3f8a-4159-a264-f6fcc4a17103" xsi:nil="true"/>
    <Legal_x0020_Review_x0020_ERCOT_other xmlns="05403773-3f8a-4159-a264-f6fcc4a17103" xsi:nil="true"/>
    <Keyword_x002d_Kerr_x0020_County_x0020_CoC xmlns="05403773-3f8a-4159-a264-f6fcc4a17103" xsi:nil="true"/>
    <Priviledged xmlns="05403773-3f8a-4159-a264-f6fcc4a17103" xsi:nil="true"/>
    <Legal_x0020_Review_x0020_Other_x0020_Utilities xmlns="05403773-3f8a-4159-a264-f6fcc4a17103" xsi:nil="true"/>
    <Keyword_x0020_Costs xmlns="05403773-3f8a-4159-a264-f6fcc4a17103" xsi:nil="true"/>
    <Priviledged3 xmlns="05403773-3f8a-4159-a264-f6fcc4a17103" xsi:nil="true"/>
    <Privileged_x0020__x002d__x0020_ERCOT xmlns="05403773-3f8a-4159-a264-f6fcc4a17103" xsi:nil="true"/>
    <Firmex_x0020__x002d__x0020_City_x0020_of_x0020_Ingram xmlns="05403773-3f8a-4159-a264-f6fcc4a17103" xsi:nil="true"/>
    <Legal_x0020_Review_x0020_Gillespie_x0020_County xmlns="05403773-3f8a-4159-a264-f6fcc4a17103" xsi:nil="true"/>
    <Legal_x0020_Review_x0020_Agencies_x002f_Officials xmlns="05403773-3f8a-4159-a264-f6fcc4a17103" xsi:nil="true"/>
    <Emails_x0020_EA_x002f_Routing_x0020_Directive xmlns="05403773-3f8a-4159-a264-f6fcc4a17103" xsi:nil="true"/>
    <Keyword_x0020_1 xmlns="05403773-3f8a-4159-a264-f6fcc4a17103" xsi:nil="true"/>
    <To_x002f_From_x0020_City_x0020_of_x0020_Kerrville xmlns="05403773-3f8a-4159-a264-f6fcc4a17103" xsi:nil="true"/>
    <Legal_x0020_Review_x0020_Kimble_x0020_County xmlns="05403773-3f8a-4159-a264-f6fcc4a17103" xsi:nil="true"/>
    <Notes_x0020_Other_x0020_Munic xmlns="05403773-3f8a-4159-a264-f6fcc4a17103" xsi:nil="true"/>
    <Keyword_x0020_Landowner xmlns="05403773-3f8a-4159-a264-f6fcc4a17103" xsi:nil="true"/>
    <Firmex_x0020_2 xmlns="05403773-3f8a-4159-a264-f6fcc4a17103" xsi:nil="true"/>
    <Keyword_x0020__x002d__x0020_City_x0020_of_x0020_Harper xmlns="05403773-3f8a-4159-a264-f6fcc4a17103" xsi:nil="true"/>
    <Priviledged_x0020_Pipelines xmlns="05403773-3f8a-4159-a264-f6fcc4a17103" xsi:nil="true"/>
    <Notes_x0020_EA_x002f_Routing_x0020_Directive xmlns="05403773-3f8a-4159-a264-f6fcc4a17103" xsi:nil="true"/>
    <Notes_x0020_Practice xmlns="05403773-3f8a-4159-a264-f6fcc4a17103" xsi:nil="true"/>
    <Notes_x0020__x002d__x0020_City_x0020_of_x0020_Kerrville_other xmlns="05403773-3f8a-4159-a264-f6fcc4a17103" xsi:nil="true"/>
    <Legal_x0020_Review_x0020__x002d__x0020_City_x0020_of_x0020_Ingram xmlns="05403773-3f8a-4159-a264-f6fcc4a17103" xsi:nil="true"/>
    <To_x002f_From_x0020_Kerr_x0020_County_x0020_CoC xmlns="05403773-3f8a-4159-a264-f6fcc4a17103" xsi:nil="true"/>
    <Firmex_x0020_Gillespie_x0020_County xmlns="05403773-3f8a-4159-a264-f6fcc4a17103" xsi:nil="true"/>
    <Keyword_x0020_PEC xmlns="05403773-3f8a-4159-a264-f6fcc4a17103" xsi:nil="true"/>
    <Priviledged2 xmlns="05403773-3f8a-4159-a264-f6fcc4a17103" xsi:nil="true"/>
    <Legal_x0020_Review0 xmlns="05403773-3f8a-4159-a264-f6fcc4a17103" xsi:nil="true"/>
    <Priviledged_x0020__x002d__x0020_City_x0020_of_x0020_Kerrville_with xmlns="05403773-3f8a-4159-a264-f6fcc4a17103" xsi:nil="true"/>
    <Notes_x0020__x002d__x0020_City_x0020_of_x0020_Firmex xmlns="05403773-3f8a-4159-a264-f6fcc4a17103" xsi:nil="true"/>
    <To_x002f_From_x0020_City_x0020_of_x0020_Ingram xmlns="05403773-3f8a-4159-a264-f6fcc4a17103" xsi:nil="true"/>
    <Notes_x0020_Kimble_x0020_County xmlns="05403773-3f8a-4159-a264-f6fcc4a17103" xsi:nil="true"/>
    <Legal_x0020_Review_x0020_Other_x0020_Munic_x002e_ xmlns="05403773-3f8a-4159-a264-f6fcc4a17103" xsi:nil="true"/>
    <Legal_x0020_Review_x0020_Practice xmlns="05403773-3f8a-4159-a264-f6fcc4a17103" xsi:nil="true"/>
    <Legal_x0020_Review_x0020_2 xmlns="05403773-3f8a-4159-a264-f6fcc4a17103" xsi:nil="true"/>
    <Keyword_City_x0020_of_x0020_Kerrville xmlns="05403773-3f8a-4159-a264-f6fcc4a17103" xsi:nil="true"/>
    <Priviledged_x0020__x002d__x0020_City_x0020_of_x0020_Ingram xmlns="05403773-3f8a-4159-a264-f6fcc4a17103" xsi:nil="true"/>
    <Keyword_x0020__x002d__x0020_Kerr_x0020_County xmlns="05403773-3f8a-4159-a264-f6fcc4a17103" xsi:nil="true"/>
    <Firmex_x0020_EA_x002f_Routing_x0020_Directive xmlns="05403773-3f8a-4159-a264-f6fcc4a17103" xsi:nil="true"/>
    <Priviledged_x0020_Environmental xmlns="05403773-3f8a-4159-a264-f6fcc4a17103" xsi:nil="true"/>
    <Keyword_x0020_Project_x0020_Need xmlns="05403773-3f8a-4159-a264-f6fcc4a17103" xsi:nil="true"/>
    <To_x002f_From_x0020_ERCOT xmlns="05403773-3f8a-4159-a264-f6fcc4a17103" xsi:nil="true"/>
    <Keyword_x0020_KPUB xmlns="05403773-3f8a-4159-a264-f6fcc4a17103" xsi:nil="true"/>
    <Notes_x0020_KPUB xmlns="05403773-3f8a-4159-a264-f6fcc4a17103" xsi:nil="true"/>
    <Legal_x0020_Review_x0020_Costs xmlns="05403773-3f8a-4159-a264-f6fcc4a17103" xsi:nil="true"/>
    <Legal_x0020_Review_x0020_EA_x002f_Routing_x0020_Directive xmlns="05403773-3f8a-4159-a264-f6fcc4a17103" xsi:nil="true"/>
    <Keyword_x0020_Environmental xmlns="05403773-3f8a-4159-a264-f6fcc4a17103" xsi:nil="true"/>
    <Firmex_x0020__x002d__x0020_City_x0020_of_x0020_Kerrville xmlns="05403773-3f8a-4159-a264-f6fcc4a17103" xsi:nil="true"/>
    <Notes_x0020_Kerr_x0020_County xmlns="05403773-3f8a-4159-a264-f6fcc4a17103" xsi:nil="true"/>
    <Priviledged_x0020_Other_x0020_Munic_x002e_ xmlns="05403773-3f8a-4159-a264-f6fcc4a17103" xsi:nil="true"/>
    <Priviledged_x0020_Costs xmlns="05403773-3f8a-4159-a264-f6fcc4a17103" xsi:nil="true"/>
    <Firmex_x0020_Environmental xmlns="05403773-3f8a-4159-a264-f6fcc4a17103" xsi:nil="true"/>
    <Notes_x0020_Practice_x0020_2 xmlns="05403773-3f8a-4159-a264-f6fcc4a17103" xsi:nil="true"/>
    <Legal_x0020_Review_x0020_City_x0020_of_x0020_Kerrville_with xmlns="05403773-3f8a-4159-a264-f6fcc4a17103" xsi:nil="true"/>
    <Notes_x0020__x002d__x0020_City_x0020_of_x0020_Kerrville_with xmlns="05403773-3f8a-4159-a264-f6fcc4a17103" xsi:nil="true"/>
    <Legal_x0020_Review_x0020_Kerr_x0020_County_x0020_CoC xmlns="05403773-3f8a-4159-a264-f6fcc4a17103" xsi:nil="true"/>
    <Keyword_x0020_Gillespie_x0020_County xmlns="05403773-3f8a-4159-a264-f6fcc4a17103" xsi:nil="true"/>
    <Legal_x0020_Review_x0020_Pipelines xmlns="05403773-3f8a-4159-a264-f6fcc4a17103" xsi:nil="true"/>
    <Notes_x0020_Landowner xmlns="05403773-3f8a-4159-a264-f6fcc4a17103" xsi:nil="true"/>
    <Keyword_x0020_BEC xmlns="05403773-3f8a-4159-a264-f6fcc4a17103" xsi:nil="true"/>
    <Firmex_x0020_Sub_x0020_Sites xmlns="05403773-3f8a-4159-a264-f6fcc4a17103" xsi:nil="true"/>
    <Priviledged_x0020_EA_x002f_Routing_x0020_Directive xmlns="05403773-3f8a-4159-a264-f6fcc4a17103" xsi:nil="true"/>
    <Keyword_x0020_Questionnaire xmlns="05403773-3f8a-4159-a264-f6fcc4a17103" xsi:nil="true"/>
    <To_x002f_From_x0020_KPUB xmlns="05403773-3f8a-4159-a264-f6fcc4a17103" xsi:nil="true"/>
    <Firmex_x0020__x002d__x0020_City_x0020_of_x0020_Harper xmlns="05403773-3f8a-4159-a264-f6fcc4a17103" xsi:nil="true"/>
    <Firmex_x0020_Kimble_x0020_County xmlns="05403773-3f8a-4159-a264-f6fcc4a17103" xsi:nil="true"/>
    <Priviledged_x0020_Sub_x0020_Sites xmlns="05403773-3f8a-4159-a264-f6fcc4a17103" xsi:nil="true"/>
    <Notes_x0020_Environmental xmlns="05403773-3f8a-4159-a264-f6fcc4a17103" xsi:nil="true"/>
    <Legal_x0020_Review xmlns="05403773-3f8a-4159-a264-f6fcc4a17103" xsi:nil="true"/>
    <Priviledged_x0020__x002d__x0020_CTEC xmlns="05403773-3f8a-4159-a264-f6fcc4a17103" xsi:nil="true"/>
    <Legal_x0020_Review_x0020_City_x0020_of_x0020_Harper xmlns="05403773-3f8a-4159-a264-f6fcc4a17103" xsi:nil="true"/>
    <Notes_x0020_Kerr_x0020_County_x0020_CoC xmlns="05403773-3f8a-4159-a264-f6fcc4a17103" xsi:nil="true"/>
    <To_x002f_From_x0020_Kerr_x0020_County xmlns="05403773-3f8a-4159-a264-f6fcc4a17103" xsi:nil="true"/>
    <Firmex_x0020_Other_x0020_Munic_x002e_ xmlns="05403773-3f8a-4159-a264-f6fcc4a17103" xsi:nil="true"/>
    <Priviledged1 xmlns="05403773-3f8a-4159-a264-f6fcc4a17103" xsi:nil="true"/>
    <Legal_x0020_Review_x0020_Environmental xmlns="05403773-3f8a-4159-a264-f6fcc4a17103" xsi:nil="true"/>
    <Priviledged4 xmlns="05403773-3f8a-4159-a264-f6fcc4a17103" xsi:nil="true"/>
    <Firmex_x0020_Practice xmlns="05403773-3f8a-4159-a264-f6fcc4a17103" xsi:nil="true"/>
    <Priviledged_x0020_Practice_x0020_2 xmlns="05403773-3f8a-4159-a264-f6fcc4a17103" xsi:nil="true"/>
    <Firmex xmlns="05403773-3f8a-4159-a264-f6fcc4a17103" xsi:nil="true"/>
    <Notes0 xmlns="05403773-3f8a-4159-a264-f6fcc4a17103" xsi:nil="true"/>
    <Priviledged_x0020__x002d__x0020_City_x0020_of_x0020_Kerrville xmlns="05403773-3f8a-4159-a264-f6fcc4a17103" xsi:nil="true"/>
    <gnvl xmlns="05403773-3f8a-4159-a264-f6fcc4a17103" xsi:nil="true"/>
    <Keyword_x0020_Practice_x0020_2 xmlns="05403773-3f8a-4159-a264-f6fcc4a17103" xsi:nil="true"/>
    <Legal_x0020_Review_x0020_City_x0020_of_x0020_Kerrville_other xmlns="05403773-3f8a-4159-a264-f6fcc4a17103" xsi:nil="true"/>
    <Priviledged_x0020__x002d__x0020_City_x0020_of_x0020_Harper xmlns="05403773-3f8a-4159-a264-f6fcc4a17103" xsi:nil="true"/>
    <Firmex_x0020__x002d__x0020_Kerr_x0020_County xmlns="05403773-3f8a-4159-a264-f6fcc4a17103" xsi:nil="true"/>
    <Notes_x0020_Gillespie_x0020_County xmlns="05403773-3f8a-4159-a264-f6fcc4a17103" xsi:nil="true"/>
    <Keyword_x0020_Sub_x0020_Sites xmlns="05403773-3f8a-4159-a264-f6fcc4a17103" xsi:nil="true"/>
    <Notes_x0020_Sub_x0020_Sites xmlns="05403773-3f8a-4159-a264-f6fcc4a17103" xsi:nil="true"/>
    <Firmex_x0020_Costs xmlns="05403773-3f8a-4159-a264-f6fcc4a17103" xsi:nil="true"/>
    <Folders xmlns="05403773-3f8a-4159-a264-f6fcc4a17103" xsi:nil="true"/>
    <Firmex_x0020_Practice_x0020_2 xmlns="05403773-3f8a-4159-a264-f6fcc4a17103" xsi:nil="true"/>
    <Firmex_x0020__x002d__x0020_City_x0020_of_x0020_Kerrville_other xmlns="05403773-3f8a-4159-a264-f6fcc4a171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6ACECC5FA5654E8543C55BD0F5F922" ma:contentTypeVersion="144" ma:contentTypeDescription="Create a new document." ma:contentTypeScope="" ma:versionID="d4a055129df8a3a2f49af2133bb3cad1">
  <xsd:schema xmlns:xsd="http://www.w3.org/2001/XMLSchema" xmlns:xs="http://www.w3.org/2001/XMLSchema" xmlns:p="http://schemas.microsoft.com/office/2006/metadata/properties" xmlns:ns2="05403773-3f8a-4159-a264-f6fcc4a17103" targetNamespace="http://schemas.microsoft.com/office/2006/metadata/properties" ma:root="true" ma:fieldsID="44fa0a9f3b7a833a219e0cf6f5d1e518" ns2:_="">
    <xsd:import namespace="05403773-3f8a-4159-a264-f6fcc4a17103"/>
    <xsd:element name="properties">
      <xsd:complexType>
        <xsd:sequence>
          <xsd:element name="documentManagement">
            <xsd:complexType>
              <xsd:all>
                <xsd:element ref="ns2:Keyword_x0020_1" minOccurs="0"/>
                <xsd:element ref="ns2:To_x002f_From_x0020_CTEC" minOccurs="0"/>
                <xsd:element ref="ns2:Legal_x0020_Review" minOccurs="0"/>
                <xsd:element ref="ns2:Priviledged_x0020__x002d__x0020_CTEC" minOccurs="0"/>
                <xsd:element ref="ns2:Firmex" minOccurs="0"/>
                <xsd:element ref="ns2:Notes0" minOccurs="0"/>
                <xsd:element ref="ns2:Keyword_x0020_2" minOccurs="0"/>
                <xsd:element ref="ns2:To_x002f_From_x0020_ERCOT" minOccurs="0"/>
                <xsd:element ref="ns2:Legal_x0020_Review_x0020_2" minOccurs="0"/>
                <xsd:element ref="ns2:Privileged_x0020__x002d__x0020_ERCOT" minOccurs="0"/>
                <xsd:element ref="ns2:Firmex_x0020_2" minOccurs="0"/>
                <xsd:element ref="ns2:Notes_x0020_2" minOccurs="0"/>
                <xsd:element ref="ns2:Keyword_x0020_KPUB" minOccurs="0"/>
                <xsd:element ref="ns2:To_x002f_From_x0020_KPUB" minOccurs="0"/>
                <xsd:element ref="ns2:Legal_x0020_Review_x0020_KPUB" minOccurs="0"/>
                <xsd:element ref="ns2:Priviledge" minOccurs="0"/>
                <xsd:element ref="ns2:Firmex_x0020_KPUB" minOccurs="0"/>
                <xsd:element ref="ns2:Notes_x0020_KPUB" minOccurs="0"/>
                <xsd:element ref="ns2:Keyword_City_x0020_of_x0020_Kerrville" minOccurs="0"/>
                <xsd:element ref="ns2:To_x002f_From_x0020_City_x0020_of_x0020_Kerrville" minOccurs="0"/>
                <xsd:element ref="ns2:Legal_x0020_Review_City_x0020_of_x0020_Kerrville" minOccurs="0"/>
                <xsd:element ref="ns2:Priviledged_x0020__x002d__x0020_City_x0020_of_x0020_Kerrville" minOccurs="0"/>
                <xsd:element ref="ns2:Firmex_x0020__x002d__x0020_City_x0020_of_x0020_Kerrville" minOccurs="0"/>
                <xsd:element ref="ns2:Notes_x0020__x002d__x0020_City_x0020_of_x0020_Firmex" minOccurs="0"/>
                <xsd:element ref="ns2:Keyword_x0020__x002d__x0020_City_x0020_of_x0020_Harper" minOccurs="0"/>
                <xsd:element ref="ns2:To_x002f_From_x0020_City_x0020_of_x0020_Harper" minOccurs="0"/>
                <xsd:element ref="ns2:Legal_x0020_Review_x0020_City_x0020_of_x0020_Harper" minOccurs="0"/>
                <xsd:element ref="ns2:Priviledged_x0020__x002d__x0020_City_x0020_of_x0020_Harper" minOccurs="0"/>
                <xsd:element ref="ns2:Firmex_x0020__x002d__x0020_City_x0020_of_x0020_Harper" minOccurs="0"/>
                <xsd:element ref="ns2:Keyword_x0020__x002d__x0020_City_x0020_of_x0020_Ingram" minOccurs="0"/>
                <xsd:element ref="ns2:To_x002f_From_x0020_City_x0020_of_x0020_Ingram" minOccurs="0"/>
                <xsd:element ref="ns2:Legal_x0020_Review_x0020__x002d__x0020_City_x0020_of_x0020_Ingram" minOccurs="0"/>
                <xsd:element ref="ns2:Priviledged_x0020__x002d__x0020_City_x0020_of_x0020_Ingram" minOccurs="0"/>
                <xsd:element ref="ns2:Firmex_x0020__x002d__x0020_City_x0020_of_x0020_Ingram" minOccurs="0"/>
                <xsd:element ref="ns2:Notes_x0020__x002d__x0020_City_x0020_of_x0020_Ingram" minOccurs="0"/>
                <xsd:element ref="ns2:Keyword_x002d_Kerr_x0020_County_x0020_CoC" minOccurs="0"/>
                <xsd:element ref="ns2:To_x002f_From_x0020_Kerr_x0020_County_x0020_CoC" minOccurs="0"/>
                <xsd:element ref="ns2:Legal_x0020_Review_x0020_Kerr_x0020_County_x0020_CoC" minOccurs="0"/>
                <xsd:element ref="ns2:Priviledged" minOccurs="0"/>
                <xsd:element ref="ns2:Firmex_x0020_Kerr_x0020_County_x0020_CoC" minOccurs="0"/>
                <xsd:element ref="ns2:Notes_x0020_Kerr_x0020_County_x0020_CoC" minOccurs="0"/>
                <xsd:element ref="ns2:Keyword_x0020__x002d__x0020_Kerr_x0020_County" minOccurs="0"/>
                <xsd:element ref="ns2:To_x002f_From_x0020_Kerr_x0020_County" minOccurs="0"/>
                <xsd:element ref="ns2:Priviledged0" minOccurs="0"/>
                <xsd:element ref="ns2:Legal_x0020_Review_x0020_Kerr_x0020_County" minOccurs="0"/>
                <xsd:element ref="ns2:Firmex_x0020__x002d__x0020_Kerr_x0020_County" minOccurs="0"/>
                <xsd:element ref="ns2:Notes_x0020_Kerr_x0020_County" minOccurs="0"/>
                <xsd:element ref="ns2:Keyword_x0020_Kimble_x0020_County" minOccurs="0"/>
                <xsd:element ref="ns2:Legal_x0020_Review_x0020_Kimble_x0020_County" minOccurs="0"/>
                <xsd:element ref="ns2:Priviledged_x0020_Kimble_x0020_County" minOccurs="0"/>
                <xsd:element ref="ns2:Firmex_x0020_Kimble_x0020_County" minOccurs="0"/>
                <xsd:element ref="ns2:Notes_x0020_Kimble_x0020_County" minOccurs="0"/>
                <xsd:element ref="ns2:Keyword_x0020_Gillespie_x0020_County" minOccurs="0"/>
                <xsd:element ref="ns2:Legal_x0020_Review_x0020_Gillespie_x0020_County" minOccurs="0"/>
                <xsd:element ref="ns2:Priviledged_x0020_Gillespie_x0020_County" minOccurs="0"/>
                <xsd:element ref="ns2:Firmex_x0020_Gillespie_x0020_County" minOccurs="0"/>
                <xsd:element ref="ns2:Notes_x0020_Gillespie_x0020_County" minOccurs="0"/>
                <xsd:element ref="ns2:Emails_x0020_Pipelines_refer_x0020_and_x0020_with" minOccurs="0"/>
                <xsd:element ref="ns2:Legal_x0020_Review_x0020_Pipelines" minOccurs="0"/>
                <xsd:element ref="ns2:Priviledged_x0020_Pipelines" minOccurs="0"/>
                <xsd:element ref="ns2:Firmex_x0020_Pipelines" minOccurs="0"/>
                <xsd:element ref="ns2:Notes_x0020_Pipelines" minOccurs="0"/>
                <xsd:element ref="ns2:Keyword_x002d_City_x0020_of_x0020_Fredericksburg" minOccurs="0"/>
                <xsd:element ref="ns2:Legal_x0020_Review_x0020_Other_x0020_Munic_x002e_" minOccurs="0"/>
                <xsd:element ref="ns2:Firmex_x0020_Other_x0020_Munic_x002e_" minOccurs="0"/>
                <xsd:element ref="ns2:Priviledged_x0020_Other_x0020_Munic_x002e_" minOccurs="0"/>
                <xsd:element ref="ns2:Notes_x0020_Other_x0020_Munic" minOccurs="0"/>
                <xsd:element ref="ns2:Keyword_x0020_Landowner" minOccurs="0"/>
                <xsd:element ref="ns2:Legal_x0020_Review_x0020_Landowner" minOccurs="0"/>
                <xsd:element ref="ns2:Priviledged1" minOccurs="0"/>
                <xsd:element ref="ns2:Firmex_x0020_Landowner" minOccurs="0"/>
                <xsd:element ref="ns2:Notes_x0020_Landowner" minOccurs="0"/>
                <xsd:element ref="ns2:Keyword_x0020_PEC" minOccurs="0"/>
                <xsd:element ref="ns2:Keyword_x0020_BEC" minOccurs="0"/>
                <xsd:element ref="ns2:Legal_x0020_Review_x0020_Other_x0020_Utilities" minOccurs="0"/>
                <xsd:element ref="ns2:Priviledged2" minOccurs="0"/>
                <xsd:element ref="ns2:Firmex_x0020_Other_x0020_Utilities" minOccurs="0"/>
                <xsd:element ref="ns2:Notes_x0020_Other_x0020_Utilities" minOccurs="0"/>
                <xsd:element ref="ns2:Keyword_x0020_Sub_x0020_Sites" minOccurs="0"/>
                <xsd:element ref="ns2:Legal_x0020_Review_x0020_Sub_x0020_Sites" minOccurs="0"/>
                <xsd:element ref="ns2:Priviledged_x0020_Sub_x0020_Sites" minOccurs="0"/>
                <xsd:element ref="ns2:Firmex_x0020_Sub_x0020_Sites" minOccurs="0"/>
                <xsd:element ref="ns2:Notes_x0020_Sub_x0020_Sites" minOccurs="0"/>
                <xsd:element ref="ns2:Keyword_x0020_Agencies_x002f_Officials" minOccurs="0"/>
                <xsd:element ref="ns2:Legal_x0020_Review_x0020_Agencies_x002f_Officials" minOccurs="0"/>
                <xsd:element ref="ns2:Firmex_x0020_Agencies_x002f_Officials" minOccurs="0"/>
                <xsd:element ref="ns2:Priviledged_x0020_Agencies_x002f_Officials" minOccurs="0"/>
                <xsd:element ref="ns2:Notes_x0020_Agencies_x002f_Officials" minOccurs="0"/>
                <xsd:element ref="ns2:Keyword_x0020_Costs" minOccurs="0"/>
                <xsd:element ref="ns2:Legal_x0020_Review_x0020_Costs" minOccurs="0"/>
                <xsd:element ref="ns2:Priviledged_x0020_Costs" minOccurs="0"/>
                <xsd:element ref="ns2:Firmex_x0020_Costs" minOccurs="0"/>
                <xsd:element ref="ns2:Notes_x0020_Costs" minOccurs="0"/>
                <xsd:element ref="ns2:Emails_x0020_EA_x002f_Routing_x0020_Directive" minOccurs="0"/>
                <xsd:element ref="ns2:Legal_x0020_Review_x0020_EA_x002f_Routing_x0020_Directive" minOccurs="0"/>
                <xsd:element ref="ns2:Priviledged_x0020_EA_x002f_Routing_x0020_Directive" minOccurs="0"/>
                <xsd:element ref="ns2:Firmex_x0020_EA_x002f_Routing_x0020_Directive" minOccurs="0"/>
                <xsd:element ref="ns2:Notes_x0020_EA_x002f_Routing_x0020_Directive" minOccurs="0"/>
                <xsd:element ref="ns2:Keyword_x0020_Questionnaire" minOccurs="0"/>
                <xsd:element ref="ns2:Legal_x0020_Review0" minOccurs="0"/>
                <xsd:element ref="ns2:Priviledged3" minOccurs="0"/>
                <xsd:element ref="ns2:Firmex_x0020_Questionnaires" minOccurs="0"/>
                <xsd:element ref="ns2:Notes1" minOccurs="0"/>
                <xsd:element ref="ns2:Keyword_x0020_Environmental" minOccurs="0"/>
                <xsd:element ref="ns2:Legal_x0020_Review_x0020_Environmental" minOccurs="0"/>
                <xsd:element ref="ns2:Priviledged_x0020_Environmental" minOccurs="0"/>
                <xsd:element ref="ns2:Firmex_x0020_Environmental" minOccurs="0"/>
                <xsd:element ref="ns2:Notes_x0020_Environmental" minOccurs="0"/>
                <xsd:element ref="ns2:gnvl" minOccurs="0"/>
                <xsd:element ref="ns2:Keyword_x0020_Project_x0020_Need" minOccurs="0"/>
                <xsd:element ref="ns2:Folders" minOccurs="0"/>
                <xsd:element ref="ns2:Keyword_x0020_Practice" minOccurs="0"/>
                <xsd:element ref="ns2:Legal_x0020_Review_x0020_Practice" minOccurs="0"/>
                <xsd:element ref="ns2:Priviledged4" minOccurs="0"/>
                <xsd:element ref="ns2:Firmex_x0020_Practice" minOccurs="0"/>
                <xsd:element ref="ns2:Notes_x0020_Practice" minOccurs="0"/>
                <xsd:element ref="ns2:Keyword_x0020_Practice_x0020_2" minOccurs="0"/>
                <xsd:element ref="ns2:Legal_x0020_Review_x0020_Practice_x0020_2" minOccurs="0"/>
                <xsd:element ref="ns2:Priviledged_x0020_Practice_x0020_2" minOccurs="0"/>
                <xsd:element ref="ns2:Firmex_x0020_Practice_x0020_2" minOccurs="0"/>
                <xsd:element ref="ns2:Notes_x0020_Practice_x0020_2" minOccurs="0"/>
                <xsd:element ref="ns2:Legal_x0020_Review_x0020_City_x0020_of_x0020_Kerrville_with" minOccurs="0"/>
                <xsd:element ref="ns2:Priviledged_x0020__x002d__x0020_City_x0020_of_x0020_Kerrville_with" minOccurs="0"/>
                <xsd:element ref="ns2:Firmex_x0020__x002d__x0020_City_x0020_of_x0020_Kerrville_with" minOccurs="0"/>
                <xsd:element ref="ns2:Notes_x0020__x002d__x0020_City_x0020_of_x0020_Kerrville_with" minOccurs="0"/>
                <xsd:element ref="ns2:Legal_x0020_Review_x0020_City_x0020_of_x0020_Kerrville_other" minOccurs="0"/>
                <xsd:element ref="ns2:Priviledged_x0020__x002d__x0020_City_x0020_of_x0020_Kerrville_other" minOccurs="0"/>
                <xsd:element ref="ns2:Firmex_x0020__x002d__x0020_City_x0020_of_x0020_Kerrville_other" minOccurs="0"/>
                <xsd:element ref="ns2:Notes_x0020__x002d__x0020_City_x0020_of_x0020_Kerrville_other" minOccurs="0"/>
                <xsd:element ref="ns2:t4vk" minOccurs="0"/>
                <xsd:element ref="ns2:Legal_x0020_Review_x0020_ERCOT_oth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03773-3f8a-4159-a264-f6fcc4a17103" elementFormDefault="qualified">
    <xsd:import namespace="http://schemas.microsoft.com/office/2006/documentManagement/types"/>
    <xsd:import namespace="http://schemas.microsoft.com/office/infopath/2007/PartnerControls"/>
    <xsd:element name="Keyword_x0020_1" ma:index="2" nillable="true" ma:displayName="Keyword CTEC" ma:format="Dropdown" ma:internalName="Keyword_x0020_1">
      <xsd:simpleType>
        <xsd:union memberTypes="dms:Text">
          <xsd:simpleType>
            <xsd:restriction base="dms:Choice">
              <xsd:enumeration value="CTEC"/>
            </xsd:restriction>
          </xsd:simpleType>
        </xsd:union>
      </xsd:simpleType>
    </xsd:element>
    <xsd:element name="To_x002f_From_x0020_CTEC" ma:index="3" nillable="true" ma:displayName="To/From CTEC" ma:format="Dropdown" ma:internalName="To_x002f_From_x0020_CTEC">
      <xsd:simpleType>
        <xsd:union memberTypes="dms:Text">
          <xsd:simpleType>
            <xsd:restriction base="dms:Choice">
              <xsd:enumeration value="To/From"/>
            </xsd:restriction>
          </xsd:simpleType>
        </xsd:union>
      </xsd:simpleType>
    </xsd:element>
    <xsd:element name="Legal_x0020_Review" ma:index="4" nillable="true" ma:displayName="Legal Review CTEC_refer" ma:format="Dropdown" ma:internalName="Legal_x0020_Review">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TEC" ma:index="5" nillable="true" ma:displayName="Privileged - CTEC_refer" ma:format="Dropdown" ma:internalName="Priviledged_x0020__x002d__x0020_CTEC">
      <xsd:simpleType>
        <xsd:union memberTypes="dms:Text">
          <xsd:simpleType>
            <xsd:restriction base="dms:Choice">
              <xsd:enumeration value="Yes"/>
              <xsd:enumeration value="No"/>
            </xsd:restriction>
          </xsd:simpleType>
        </xsd:union>
      </xsd:simpleType>
    </xsd:element>
    <xsd:element name="Firmex" ma:index="6" nillable="true" ma:displayName="Firmex CTEC_refer" ma:format="Dropdown" ma:internalName="Firmex">
      <xsd:simpleType>
        <xsd:union memberTypes="dms:Text">
          <xsd:simpleType>
            <xsd:restriction base="dms:Choice">
              <xsd:enumeration value="Ready"/>
              <xsd:enumeration value="Further Review"/>
              <xsd:enumeration value="Uploaded"/>
            </xsd:restriction>
          </xsd:simpleType>
        </xsd:union>
      </xsd:simpleType>
    </xsd:element>
    <xsd:element name="Notes0" ma:index="7" nillable="true" ma:displayName="Notes CTEC_refer" ma:internalName="Notes0">
      <xsd:simpleType>
        <xsd:restriction base="dms:Text">
          <xsd:maxLength value="200"/>
        </xsd:restriction>
      </xsd:simpleType>
    </xsd:element>
    <xsd:element name="Keyword_x0020_2" ma:index="8" nillable="true" ma:displayName="Keyword ERCOT" ma:format="Dropdown" ma:internalName="Keyword_x0020_2">
      <xsd:simpleType>
        <xsd:union memberTypes="dms:Text">
          <xsd:simpleType>
            <xsd:restriction base="dms:Choice">
              <xsd:enumeration value="ERCOT"/>
            </xsd:restriction>
          </xsd:simpleType>
        </xsd:union>
      </xsd:simpleType>
    </xsd:element>
    <xsd:element name="To_x002f_From_x0020_ERCOT" ma:index="9" nillable="true" ma:displayName="To/From ERCOT" ma:format="Dropdown" ma:internalName="To_x002f_From_x0020_ERCOT">
      <xsd:simpleType>
        <xsd:union memberTypes="dms:Text">
          <xsd:simpleType>
            <xsd:restriction base="dms:Choice">
              <xsd:enumeration value="To/From"/>
            </xsd:restriction>
          </xsd:simpleType>
        </xsd:union>
      </xsd:simpleType>
    </xsd:element>
    <xsd:element name="Legal_x0020_Review_x0020_2" ma:index="10" nillable="true" ma:displayName="Legal Review ERCOT_refer" ma:format="Dropdown" ma:internalName="Legal_x0020_Review_x0020_2">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ged_x0020__x002d__x0020_ERCOT" ma:index="11" nillable="true" ma:displayName="Privileged - ERCOT_refer" ma:format="Dropdown" ma:internalName="Privileged_x0020__x002d__x0020_ERCOT">
      <xsd:simpleType>
        <xsd:union memberTypes="dms:Text">
          <xsd:simpleType>
            <xsd:restriction base="dms:Choice">
              <xsd:enumeration value="Yes"/>
              <xsd:enumeration value="No"/>
            </xsd:restriction>
          </xsd:simpleType>
        </xsd:union>
      </xsd:simpleType>
    </xsd:element>
    <xsd:element name="Firmex_x0020_2" ma:index="12" nillable="true" ma:displayName="Firmex ERCOT_refer" ma:format="Dropdown" ma:internalName="Firmex_x0020_2">
      <xsd:simpleType>
        <xsd:union memberTypes="dms:Text">
          <xsd:simpleType>
            <xsd:restriction base="dms:Choice">
              <xsd:enumeration value="Ready"/>
              <xsd:enumeration value="Further Review"/>
              <xsd:enumeration value="Uploaded"/>
            </xsd:restriction>
          </xsd:simpleType>
        </xsd:union>
      </xsd:simpleType>
    </xsd:element>
    <xsd:element name="Notes_x0020_2" ma:index="13" nillable="true" ma:displayName="Notes ERCOT_refer" ma:internalName="Notes_x0020_2">
      <xsd:simpleType>
        <xsd:restriction base="dms:Text">
          <xsd:maxLength value="50"/>
        </xsd:restriction>
      </xsd:simpleType>
    </xsd:element>
    <xsd:element name="Keyword_x0020_KPUB" ma:index="14" nillable="true" ma:displayName="Keyword KPUB_refer" ma:format="Dropdown" ma:internalName="Keyword_x0020_KPUB">
      <xsd:simpleType>
        <xsd:union memberTypes="dms:Text">
          <xsd:simpleType>
            <xsd:restriction base="dms:Choice">
              <xsd:enumeration value="KPUB"/>
            </xsd:restriction>
          </xsd:simpleType>
        </xsd:union>
      </xsd:simpleType>
    </xsd:element>
    <xsd:element name="To_x002f_From_x0020_KPUB" ma:index="15" nillable="true" ma:displayName="To/From KPUB" ma:format="Dropdown" ma:internalName="To_x002f_From_x0020_KPUB">
      <xsd:simpleType>
        <xsd:union memberTypes="dms:Text">
          <xsd:simpleType>
            <xsd:restriction base="dms:Choice">
              <xsd:enumeration value="To/From"/>
            </xsd:restriction>
          </xsd:simpleType>
        </xsd:union>
      </xsd:simpleType>
    </xsd:element>
    <xsd:element name="Legal_x0020_Review_x0020_KPUB" ma:index="16" nillable="true" ma:displayName="Legal Review KPUB_refer" ma:format="Dropdown" ma:internalName="Legal_x0020_Review_x0020_KPUB">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 ma:index="17" nillable="true" ma:displayName="Privileged - KPUB_refer" ma:format="Dropdown" ma:internalName="Priviledge">
      <xsd:simpleType>
        <xsd:union memberTypes="dms:Text">
          <xsd:simpleType>
            <xsd:restriction base="dms:Choice">
              <xsd:enumeration value="Yes"/>
              <xsd:enumeration value="No"/>
            </xsd:restriction>
          </xsd:simpleType>
        </xsd:union>
      </xsd:simpleType>
    </xsd:element>
    <xsd:element name="Firmex_x0020_KPUB" ma:index="18" nillable="true" ma:displayName="Firmex KPUB_refer" ma:format="Dropdown" ma:internalName="Firmex_x0020_KPUB">
      <xsd:simpleType>
        <xsd:union memberTypes="dms:Text">
          <xsd:simpleType>
            <xsd:restriction base="dms:Choice">
              <xsd:enumeration value="Ready"/>
              <xsd:enumeration value="Further Review"/>
              <xsd:enumeration value="Uploaded"/>
            </xsd:restriction>
          </xsd:simpleType>
        </xsd:union>
      </xsd:simpleType>
    </xsd:element>
    <xsd:element name="Notes_x0020_KPUB" ma:index="19" nillable="true" ma:displayName="Notes KPUB_refer" ma:internalName="Notes_x0020_KPUB">
      <xsd:simpleType>
        <xsd:restriction base="dms:Text">
          <xsd:maxLength value="50"/>
        </xsd:restriction>
      </xsd:simpleType>
    </xsd:element>
    <xsd:element name="Keyword_City_x0020_of_x0020_Kerrville" ma:index="20" nillable="true" ma:displayName="Keyword_City of Kerrville" ma:format="Dropdown" ma:internalName="Keyword_City_x0020_of_x0020_Kerrville">
      <xsd:simpleType>
        <xsd:union memberTypes="dms:Text">
          <xsd:simpleType>
            <xsd:restriction base="dms:Choice">
              <xsd:enumeration value="City of Kerrville"/>
            </xsd:restriction>
          </xsd:simpleType>
        </xsd:union>
      </xsd:simpleType>
    </xsd:element>
    <xsd:element name="To_x002f_From_x0020_City_x0020_of_x0020_Kerrville" ma:index="21" nillable="true" ma:displayName="To/From City of Kerrville" ma:format="Dropdown" ma:internalName="To_x002f_From_x0020_City_x0020_of_x0020_Kerrville">
      <xsd:simpleType>
        <xsd:union memberTypes="dms:Text">
          <xsd:simpleType>
            <xsd:restriction base="dms:Choice">
              <xsd:enumeration value="To/From"/>
            </xsd:restriction>
          </xsd:simpleType>
        </xsd:union>
      </xsd:simpleType>
    </xsd:element>
    <xsd:element name="Legal_x0020_Review_City_x0020_of_x0020_Kerrville" ma:index="22" nillable="true" ma:displayName="Legal Review City of Kerrville_refer" ma:format="Dropdown" ma:internalName="Legal_x0020_Review_City_x0020_of_x0020_Kerrville">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ity_x0020_of_x0020_Kerrville" ma:index="23" nillable="true" ma:displayName="Priviledged - City of Kerrville_refer" ma:format="Dropdown" ma:internalName="Priviledged_x0020__x002d__x0020_City_x0020_of_x0020_Kerrville">
      <xsd:simpleType>
        <xsd:union memberTypes="dms:Text">
          <xsd:simpleType>
            <xsd:restriction base="dms:Choice">
              <xsd:enumeration value="Yes"/>
              <xsd:enumeration value="No"/>
            </xsd:restriction>
          </xsd:simpleType>
        </xsd:union>
      </xsd:simpleType>
    </xsd:element>
    <xsd:element name="Firmex_x0020__x002d__x0020_City_x0020_of_x0020_Kerrville" ma:index="24" nillable="true" ma:displayName="Firmex - City of Kerrville_refer" ma:format="Dropdown" ma:internalName="Firmex_x0020__x002d__x0020_City_x0020_of_x0020_Kerrville">
      <xsd:simpleType>
        <xsd:union memberTypes="dms:Text">
          <xsd:simpleType>
            <xsd:restriction base="dms:Choice">
              <xsd:enumeration value="Ready"/>
              <xsd:enumeration value="Further Review"/>
              <xsd:enumeration value="Uploaded"/>
            </xsd:restriction>
          </xsd:simpleType>
        </xsd:union>
      </xsd:simpleType>
    </xsd:element>
    <xsd:element name="Notes_x0020__x002d__x0020_City_x0020_of_x0020_Firmex" ma:index="25" nillable="true" ma:displayName="Notes - City of Kerrville_refer" ma:internalName="Notes_x0020__x002d__x0020_City_x0020_of_x0020_Firmex">
      <xsd:simpleType>
        <xsd:restriction base="dms:Text">
          <xsd:maxLength value="50"/>
        </xsd:restriction>
      </xsd:simpleType>
    </xsd:element>
    <xsd:element name="Keyword_x0020__x002d__x0020_City_x0020_of_x0020_Harper" ma:index="26" nillable="true" ma:displayName="Keyword - City of Harper" ma:format="Dropdown" ma:internalName="Keyword_x0020__x002d__x0020_City_x0020_of_x0020_Harper">
      <xsd:simpleType>
        <xsd:union memberTypes="dms:Text">
          <xsd:simpleType>
            <xsd:restriction base="dms:Choice">
              <xsd:enumeration value="City of Harper"/>
            </xsd:restriction>
          </xsd:simpleType>
        </xsd:union>
      </xsd:simpleType>
    </xsd:element>
    <xsd:element name="To_x002f_From_x0020_City_x0020_of_x0020_Harper" ma:index="27" nillable="true" ma:displayName="To/From City of Harper" ma:format="Dropdown" ma:internalName="To_x002f_From_x0020_City_x0020_of_x0020_Harper">
      <xsd:simpleType>
        <xsd:union memberTypes="dms:Text">
          <xsd:simpleType>
            <xsd:restriction base="dms:Choice">
              <xsd:enumeration value="City of Harper"/>
            </xsd:restriction>
          </xsd:simpleType>
        </xsd:union>
      </xsd:simpleType>
    </xsd:element>
    <xsd:element name="Legal_x0020_Review_x0020_City_x0020_of_x0020_Harper" ma:index="28" nillable="true" ma:displayName="Legal Review City of Harper" ma:format="Dropdown" ma:internalName="Legal_x0020_Review_x0020_City_x0020_of_x0020_Harper">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ity_x0020_of_x0020_Harper" ma:index="29" nillable="true" ma:displayName="Priviledged - City of Harper" ma:format="Dropdown" ma:internalName="Priviledged_x0020__x002d__x0020_City_x0020_of_x0020_Harper">
      <xsd:simpleType>
        <xsd:union memberTypes="dms:Text">
          <xsd:simpleType>
            <xsd:restriction base="dms:Choice">
              <xsd:enumeration value="Yes"/>
              <xsd:enumeration value="No"/>
            </xsd:restriction>
          </xsd:simpleType>
        </xsd:union>
      </xsd:simpleType>
    </xsd:element>
    <xsd:element name="Firmex_x0020__x002d__x0020_City_x0020_of_x0020_Harper" ma:index="30" nillable="true" ma:displayName="Firmex - City of Harper" ma:format="Dropdown" ma:internalName="Firmex_x0020__x002d__x0020_City_x0020_of_x0020_Harper">
      <xsd:simpleType>
        <xsd:union memberTypes="dms:Text">
          <xsd:simpleType>
            <xsd:restriction base="dms:Choice">
              <xsd:enumeration value="Ready"/>
              <xsd:enumeration value="Further Review"/>
              <xsd:enumeration value="Uploaded"/>
            </xsd:restriction>
          </xsd:simpleType>
        </xsd:union>
      </xsd:simpleType>
    </xsd:element>
    <xsd:element name="Keyword_x0020__x002d__x0020_City_x0020_of_x0020_Ingram" ma:index="31" nillable="true" ma:displayName="Keyword - City of Ingram" ma:format="Dropdown" ma:internalName="Keyword_x0020__x002d__x0020_City_x0020_of_x0020_Ingram">
      <xsd:simpleType>
        <xsd:union memberTypes="dms:Text">
          <xsd:simpleType>
            <xsd:restriction base="dms:Choice">
              <xsd:enumeration value="City of Ingram"/>
            </xsd:restriction>
          </xsd:simpleType>
        </xsd:union>
      </xsd:simpleType>
    </xsd:element>
    <xsd:element name="To_x002f_From_x0020_City_x0020_of_x0020_Ingram" ma:index="32" nillable="true" ma:displayName="To/From City of Ingram" ma:format="Dropdown" ma:internalName="To_x002f_From_x0020_City_x0020_of_x0020_Ingram">
      <xsd:simpleType>
        <xsd:union memberTypes="dms:Text">
          <xsd:simpleType>
            <xsd:restriction base="dms:Choice">
              <xsd:enumeration value="To/From"/>
            </xsd:restriction>
          </xsd:simpleType>
        </xsd:union>
      </xsd:simpleType>
    </xsd:element>
    <xsd:element name="Legal_x0020_Review_x0020__x002d__x0020_City_x0020_of_x0020_Ingram" ma:index="33" nillable="true" ma:displayName="Legal Review - City of Ingram" ma:format="Dropdown" ma:internalName="Legal_x0020_Review_x0020__x002d__x0020_City_x0020_of_x0020_Ingram">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ity_x0020_of_x0020_Ingram" ma:index="34" nillable="true" ma:displayName="Priviledged - City of Ingram" ma:format="Dropdown" ma:internalName="Priviledged_x0020__x002d__x0020_City_x0020_of_x0020_Ingram">
      <xsd:simpleType>
        <xsd:union memberTypes="dms:Text">
          <xsd:simpleType>
            <xsd:restriction base="dms:Choice">
              <xsd:enumeration value="Yes"/>
              <xsd:enumeration value="No"/>
            </xsd:restriction>
          </xsd:simpleType>
        </xsd:union>
      </xsd:simpleType>
    </xsd:element>
    <xsd:element name="Firmex_x0020__x002d__x0020_City_x0020_of_x0020_Ingram" ma:index="35" nillable="true" ma:displayName="Firmex - City of Ingram" ma:format="Dropdown" ma:internalName="Firmex_x0020__x002d__x0020_City_x0020_of_x0020_Ingram">
      <xsd:simpleType>
        <xsd:union memberTypes="dms:Text">
          <xsd:simpleType>
            <xsd:restriction base="dms:Choice">
              <xsd:enumeration value="Ready"/>
              <xsd:enumeration value="Further Review"/>
              <xsd:enumeration value="Uploaded"/>
            </xsd:restriction>
          </xsd:simpleType>
        </xsd:union>
      </xsd:simpleType>
    </xsd:element>
    <xsd:element name="Notes_x0020__x002d__x0020_City_x0020_of_x0020_Ingram" ma:index="36" nillable="true" ma:displayName="Notes - City of Ingram" ma:internalName="Notes_x0020__x002d__x0020_City_x0020_of_x0020_Ingram">
      <xsd:simpleType>
        <xsd:restriction base="dms:Text">
          <xsd:maxLength value="50"/>
        </xsd:restriction>
      </xsd:simpleType>
    </xsd:element>
    <xsd:element name="Keyword_x002d_Kerr_x0020_County_x0020_CoC" ma:index="37" nillable="true" ma:displayName="Keyword-Kerr County CoC" ma:format="Dropdown" ma:internalName="Keyword_x002d_Kerr_x0020_County_x0020_CoC">
      <xsd:simpleType>
        <xsd:union memberTypes="dms:Text">
          <xsd:simpleType>
            <xsd:restriction base="dms:Choice">
              <xsd:enumeration value="Kerr County CoC"/>
            </xsd:restriction>
          </xsd:simpleType>
        </xsd:union>
      </xsd:simpleType>
    </xsd:element>
    <xsd:element name="To_x002f_From_x0020_Kerr_x0020_County_x0020_CoC" ma:index="38" nillable="true" ma:displayName="To/From Kerr County CoC" ma:format="Dropdown" ma:internalName="To_x002f_From_x0020_Kerr_x0020_County_x0020_CoC">
      <xsd:simpleType>
        <xsd:union memberTypes="dms:Text">
          <xsd:simpleType>
            <xsd:restriction base="dms:Choice">
              <xsd:enumeration value="To/From"/>
            </xsd:restriction>
          </xsd:simpleType>
        </xsd:union>
      </xsd:simpleType>
    </xsd:element>
    <xsd:element name="Legal_x0020_Review_x0020_Kerr_x0020_County_x0020_CoC" ma:index="39" nillable="true" ma:displayName="Legal Review Kerr County CoC_refer to" ma:format="Dropdown" ma:internalName="Legal_x0020_Review_x0020_Kerr_x0020_County_x0020_CoC">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 ma:index="40" nillable="true" ma:displayName="Priviledged Kerr County CoC_refer to" ma:format="Dropdown" ma:internalName="Priviledged">
      <xsd:simpleType>
        <xsd:union memberTypes="dms:Text">
          <xsd:simpleType>
            <xsd:restriction base="dms:Choice">
              <xsd:enumeration value="Yes"/>
              <xsd:enumeration value="No"/>
            </xsd:restriction>
          </xsd:simpleType>
        </xsd:union>
      </xsd:simpleType>
    </xsd:element>
    <xsd:element name="Firmex_x0020_Kerr_x0020_County_x0020_CoC" ma:index="41" nillable="true" ma:displayName="Firmex Kerr County CoC_refer to" ma:format="Dropdown" ma:internalName="Firmex_x0020_Kerr_x0020_County_x0020_CoC">
      <xsd:simpleType>
        <xsd:union memberTypes="dms:Text">
          <xsd:simpleType>
            <xsd:restriction base="dms:Choice">
              <xsd:enumeration value="Ready"/>
              <xsd:enumeration value="Further Review"/>
              <xsd:enumeration value="Uploaded"/>
            </xsd:restriction>
          </xsd:simpleType>
        </xsd:union>
      </xsd:simpleType>
    </xsd:element>
    <xsd:element name="Notes_x0020_Kerr_x0020_County_x0020_CoC" ma:index="42" nillable="true" ma:displayName="Notes Kerr County CoC__refer to" ma:internalName="Notes_x0020_Kerr_x0020_County_x0020_CoC">
      <xsd:simpleType>
        <xsd:restriction base="dms:Text">
          <xsd:maxLength value="50"/>
        </xsd:restriction>
      </xsd:simpleType>
    </xsd:element>
    <xsd:element name="Keyword_x0020__x002d__x0020_Kerr_x0020_County" ma:index="43" nillable="true" ma:displayName="Keyword - Kerr County" ma:format="Dropdown" ma:internalName="Keyword_x0020__x002d__x0020_Kerr_x0020_County">
      <xsd:simpleType>
        <xsd:union memberTypes="dms:Text">
          <xsd:simpleType>
            <xsd:restriction base="dms:Choice">
              <xsd:enumeration value="Kerr County"/>
            </xsd:restriction>
          </xsd:simpleType>
        </xsd:union>
      </xsd:simpleType>
    </xsd:element>
    <xsd:element name="To_x002f_From_x0020_Kerr_x0020_County" ma:index="44" nillable="true" ma:displayName="To/From Kerr County" ma:format="Dropdown" ma:internalName="To_x002f_From_x0020_Kerr_x0020_County">
      <xsd:simpleType>
        <xsd:union memberTypes="dms:Text">
          <xsd:simpleType>
            <xsd:restriction base="dms:Choice">
              <xsd:enumeration value="To/From"/>
            </xsd:restriction>
          </xsd:simpleType>
        </xsd:union>
      </xsd:simpleType>
    </xsd:element>
    <xsd:element name="Priviledged0" ma:index="45" nillable="true" ma:displayName="Priviledged Kerr County" ma:format="Dropdown" ma:internalName="Priviledged0">
      <xsd:simpleType>
        <xsd:union memberTypes="dms:Text">
          <xsd:simpleType>
            <xsd:restriction base="dms:Choice">
              <xsd:enumeration value="Yes"/>
              <xsd:enumeration value="No"/>
            </xsd:restriction>
          </xsd:simpleType>
        </xsd:union>
      </xsd:simpleType>
    </xsd:element>
    <xsd:element name="Legal_x0020_Review_x0020_Kerr_x0020_County" ma:index="46" nillable="true" ma:displayName="Legal Review Kerr County" ma:format="Dropdown" ma:internalName="Legal_x0020_Review_x0020_Kerr_x0020_County">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Firmex_x0020__x002d__x0020_Kerr_x0020_County" ma:index="47" nillable="true" ma:displayName="Firmex - Kerr County" ma:format="Dropdown" ma:internalName="Firmex_x0020__x002d__x0020_Kerr_x0020_County">
      <xsd:simpleType>
        <xsd:union memberTypes="dms:Text">
          <xsd:simpleType>
            <xsd:restriction base="dms:Choice">
              <xsd:enumeration value="Ready"/>
              <xsd:enumeration value="Further Review"/>
              <xsd:enumeration value="Uploaded"/>
            </xsd:restriction>
          </xsd:simpleType>
        </xsd:union>
      </xsd:simpleType>
    </xsd:element>
    <xsd:element name="Notes_x0020_Kerr_x0020_County" ma:index="48" nillable="true" ma:displayName="Notes Kerr County" ma:internalName="Notes_x0020_Kerr_x0020_County">
      <xsd:simpleType>
        <xsd:restriction base="dms:Text">
          <xsd:maxLength value="50"/>
        </xsd:restriction>
      </xsd:simpleType>
    </xsd:element>
    <xsd:element name="Keyword_x0020_Kimble_x0020_County" ma:index="49" nillable="true" ma:displayName="Keyword Kimble County" ma:format="Dropdown" ma:internalName="Keyword_x0020_Kimble_x0020_County">
      <xsd:simpleType>
        <xsd:union memberTypes="dms:Text">
          <xsd:simpleType>
            <xsd:restriction base="dms:Choice">
              <xsd:enumeration value="Kimble County"/>
            </xsd:restriction>
          </xsd:simpleType>
        </xsd:union>
      </xsd:simpleType>
    </xsd:element>
    <xsd:element name="Legal_x0020_Review_x0020_Kimble_x0020_County" ma:index="50" nillable="true" ma:displayName="Legal Review Kimble County" ma:format="Dropdown" ma:internalName="Legal_x0020_Review_x0020_Kimble_x0020_County">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Kimble_x0020_County" ma:index="51" nillable="true" ma:displayName="Priviledged Kimble County" ma:format="Dropdown" ma:internalName="Priviledged_x0020_Kimble_x0020_County">
      <xsd:simpleType>
        <xsd:union memberTypes="dms:Text">
          <xsd:simpleType>
            <xsd:restriction base="dms:Choice">
              <xsd:enumeration value="Yes"/>
              <xsd:enumeration value="No"/>
            </xsd:restriction>
          </xsd:simpleType>
        </xsd:union>
      </xsd:simpleType>
    </xsd:element>
    <xsd:element name="Firmex_x0020_Kimble_x0020_County" ma:index="52" nillable="true" ma:displayName="Firmex Kimble County" ma:format="Dropdown" ma:internalName="Firmex_x0020_Kimble_x0020_County">
      <xsd:simpleType>
        <xsd:union memberTypes="dms:Text">
          <xsd:simpleType>
            <xsd:restriction base="dms:Choice">
              <xsd:enumeration value="Ready"/>
              <xsd:enumeration value="Further Review"/>
              <xsd:enumeration value="Uploaded"/>
            </xsd:restriction>
          </xsd:simpleType>
        </xsd:union>
      </xsd:simpleType>
    </xsd:element>
    <xsd:element name="Notes_x0020_Kimble_x0020_County" ma:index="53" nillable="true" ma:displayName="Notes Kimble County" ma:internalName="Notes_x0020_Kimble_x0020_County">
      <xsd:simpleType>
        <xsd:restriction base="dms:Text">
          <xsd:maxLength value="50"/>
        </xsd:restriction>
      </xsd:simpleType>
    </xsd:element>
    <xsd:element name="Keyword_x0020_Gillespie_x0020_County" ma:index="54" nillable="true" ma:displayName="Keyword Gillespie County" ma:format="Dropdown" ma:internalName="Keyword_x0020_Gillespie_x0020_County">
      <xsd:simpleType>
        <xsd:union memberTypes="dms:Text">
          <xsd:simpleType>
            <xsd:restriction base="dms:Choice">
              <xsd:enumeration value="Gillespie County"/>
            </xsd:restriction>
          </xsd:simpleType>
        </xsd:union>
      </xsd:simpleType>
    </xsd:element>
    <xsd:element name="Legal_x0020_Review_x0020_Gillespie_x0020_County" ma:index="55" nillable="true" ma:displayName="Legal Review Gillespie County" ma:format="Dropdown" ma:internalName="Legal_x0020_Review_x0020_Gillespie_x0020_County">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Gillespie_x0020_County" ma:index="56" nillable="true" ma:displayName="Priviledged Gillespie County" ma:format="Dropdown" ma:internalName="Priviledged_x0020_Gillespie_x0020_County">
      <xsd:simpleType>
        <xsd:union memberTypes="dms:Text">
          <xsd:simpleType>
            <xsd:restriction base="dms:Choice">
              <xsd:enumeration value="Yes"/>
              <xsd:enumeration value="No"/>
            </xsd:restriction>
          </xsd:simpleType>
        </xsd:union>
      </xsd:simpleType>
    </xsd:element>
    <xsd:element name="Firmex_x0020_Gillespie_x0020_County" ma:index="57" nillable="true" ma:displayName="Firmex Gillespie County" ma:format="Dropdown" ma:internalName="Firmex_x0020_Gillespie_x0020_County">
      <xsd:simpleType>
        <xsd:union memberTypes="dms:Text">
          <xsd:simpleType>
            <xsd:restriction base="dms:Choice">
              <xsd:enumeration value="Ready"/>
              <xsd:enumeration value="Further Review"/>
              <xsd:enumeration value="Uploaded"/>
            </xsd:restriction>
          </xsd:simpleType>
        </xsd:union>
      </xsd:simpleType>
    </xsd:element>
    <xsd:element name="Notes_x0020_Gillespie_x0020_County" ma:index="58" nillable="true" ma:displayName="Notes Gillespie County" ma:internalName="Notes_x0020_Gillespie_x0020_County">
      <xsd:simpleType>
        <xsd:restriction base="dms:Text">
          <xsd:maxLength value="50"/>
        </xsd:restriction>
      </xsd:simpleType>
    </xsd:element>
    <xsd:element name="Emails_x0020_Pipelines_refer_x0020_and_x0020_with" ma:index="59" nillable="true" ma:displayName="Keyword Pipelines" ma:format="Dropdown" ma:internalName="Emails_x0020_Pipelines_refer_x0020_and_x0020_with">
      <xsd:simpleType>
        <xsd:union memberTypes="dms:Text">
          <xsd:simpleType>
            <xsd:restriction base="dms:Choice">
              <xsd:enumeration value="pipelines"/>
            </xsd:restriction>
          </xsd:simpleType>
        </xsd:union>
      </xsd:simpleType>
    </xsd:element>
    <xsd:element name="Legal_x0020_Review_x0020_Pipelines" ma:index="60" nillable="true" ma:displayName="Legal Review Pipelines" ma:format="Dropdown" ma:internalName="Legal_x0020_Review_x0020_Pipelines">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Pipelines" ma:index="61" nillable="true" ma:displayName="Priviledged Pipelines" ma:format="Dropdown" ma:internalName="Priviledged_x0020_Pipelines">
      <xsd:simpleType>
        <xsd:union memberTypes="dms:Text">
          <xsd:simpleType>
            <xsd:restriction base="dms:Choice">
              <xsd:enumeration value="Yes"/>
              <xsd:enumeration value="No"/>
            </xsd:restriction>
          </xsd:simpleType>
        </xsd:union>
      </xsd:simpleType>
    </xsd:element>
    <xsd:element name="Firmex_x0020_Pipelines" ma:index="62" nillable="true" ma:displayName="Firmex Pipelines" ma:format="Dropdown" ma:internalName="Firmex_x0020_Pipelines">
      <xsd:simpleType>
        <xsd:union memberTypes="dms:Text">
          <xsd:simpleType>
            <xsd:restriction base="dms:Choice">
              <xsd:enumeration value="Ready"/>
              <xsd:enumeration value="Further Review"/>
              <xsd:enumeration value="Uploaded"/>
            </xsd:restriction>
          </xsd:simpleType>
        </xsd:union>
      </xsd:simpleType>
    </xsd:element>
    <xsd:element name="Notes_x0020_Pipelines" ma:index="63" nillable="true" ma:displayName="Notes Pipelines" ma:internalName="Notes_x0020_Pipelines">
      <xsd:simpleType>
        <xsd:restriction base="dms:Text">
          <xsd:maxLength value="50"/>
        </xsd:restriction>
      </xsd:simpleType>
    </xsd:element>
    <xsd:element name="Keyword_x002d_City_x0020_of_x0020_Fredericksburg" ma:index="64" nillable="true" ma:displayName="Keyword-City of Fredericksburg" ma:format="Dropdown" ma:internalName="Keyword_x002d_City_x0020_of_x0020_Fredericksburg">
      <xsd:simpleType>
        <xsd:union memberTypes="dms:Text">
          <xsd:simpleType>
            <xsd:restriction base="dms:Choice">
              <xsd:enumeration value="City of Fredericksburg"/>
            </xsd:restriction>
          </xsd:simpleType>
        </xsd:union>
      </xsd:simpleType>
    </xsd:element>
    <xsd:element name="Legal_x0020_Review_x0020_Other_x0020_Munic_x002e_" ma:index="65" nillable="true" ma:displayName="Legal Review Other Munic." ma:format="Dropdown" ma:internalName="Legal_x0020_Review_x0020_Other_x0020_Munic_x002e_">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Firmex_x0020_Other_x0020_Munic_x002e_" ma:index="66" nillable="true" ma:displayName="Firmex Other Munic." ma:format="Dropdown" ma:internalName="Firmex_x0020_Other_x0020_Munic_x002e_">
      <xsd:simpleType>
        <xsd:union memberTypes="dms:Text">
          <xsd:simpleType>
            <xsd:restriction base="dms:Choice">
              <xsd:enumeration value="Ready"/>
              <xsd:enumeration value="Further Review"/>
              <xsd:enumeration value="Uploaded"/>
            </xsd:restriction>
          </xsd:simpleType>
        </xsd:union>
      </xsd:simpleType>
    </xsd:element>
    <xsd:element name="Priviledged_x0020_Other_x0020_Munic_x002e_" ma:index="67" nillable="true" ma:displayName="Priviledged Other Munic." ma:format="Dropdown" ma:internalName="Priviledged_x0020_Other_x0020_Munic_x002e_">
      <xsd:simpleType>
        <xsd:union memberTypes="dms:Text">
          <xsd:simpleType>
            <xsd:restriction base="dms:Choice">
              <xsd:enumeration value="Yes"/>
              <xsd:enumeration value="No"/>
            </xsd:restriction>
          </xsd:simpleType>
        </xsd:union>
      </xsd:simpleType>
    </xsd:element>
    <xsd:element name="Notes_x0020_Other_x0020_Munic" ma:index="68" nillable="true" ma:displayName="Notes Other Munic" ma:internalName="Notes_x0020_Other_x0020_Munic">
      <xsd:simpleType>
        <xsd:restriction base="dms:Text">
          <xsd:maxLength value="50"/>
        </xsd:restriction>
      </xsd:simpleType>
    </xsd:element>
    <xsd:element name="Keyword_x0020_Landowner" ma:index="69" nillable="true" ma:displayName="Keyword Landowner" ma:format="Dropdown" ma:internalName="Keyword_x0020_Landowner">
      <xsd:simpleType>
        <xsd:union memberTypes="dms:Text">
          <xsd:simpleType>
            <xsd:restriction base="dms:Choice">
              <xsd:enumeration value="Landowner"/>
            </xsd:restriction>
          </xsd:simpleType>
        </xsd:union>
      </xsd:simpleType>
    </xsd:element>
    <xsd:element name="Legal_x0020_Review_x0020_Landowner" ma:index="70" nillable="true" ma:displayName="Legal Review Landowner" ma:format="Dropdown" ma:internalName="Legal_x0020_Review_x0020_Landowner">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1" ma:index="71" nillable="true" ma:displayName="Priviledged Landowner" ma:format="Dropdown" ma:internalName="Priviledged1">
      <xsd:simpleType>
        <xsd:union memberTypes="dms:Text">
          <xsd:simpleType>
            <xsd:restriction base="dms:Choice">
              <xsd:enumeration value="Yes"/>
              <xsd:enumeration value="No"/>
            </xsd:restriction>
          </xsd:simpleType>
        </xsd:union>
      </xsd:simpleType>
    </xsd:element>
    <xsd:element name="Firmex_x0020_Landowner" ma:index="72" nillable="true" ma:displayName="Firmex Landowner" ma:format="Dropdown" ma:internalName="Firmex_x0020_Landowner">
      <xsd:simpleType>
        <xsd:union memberTypes="dms:Text">
          <xsd:simpleType>
            <xsd:restriction base="dms:Choice">
              <xsd:enumeration value="Ready"/>
              <xsd:enumeration value="Further Review"/>
              <xsd:enumeration value="Uploaded"/>
            </xsd:restriction>
          </xsd:simpleType>
        </xsd:union>
      </xsd:simpleType>
    </xsd:element>
    <xsd:element name="Notes_x0020_Landowner" ma:index="73" nillable="true" ma:displayName="Notes Landowner" ma:internalName="Notes_x0020_Landowner">
      <xsd:simpleType>
        <xsd:restriction base="dms:Text">
          <xsd:maxLength value="50"/>
        </xsd:restriction>
      </xsd:simpleType>
    </xsd:element>
    <xsd:element name="Keyword_x0020_PEC" ma:index="74" nillable="true" ma:displayName="Keyword PEC" ma:format="Dropdown" ma:internalName="Keyword_x0020_PEC">
      <xsd:simpleType>
        <xsd:union memberTypes="dms:Text">
          <xsd:simpleType>
            <xsd:restriction base="dms:Choice">
              <xsd:enumeration value="PEC"/>
            </xsd:restriction>
          </xsd:simpleType>
        </xsd:union>
      </xsd:simpleType>
    </xsd:element>
    <xsd:element name="Keyword_x0020_BEC" ma:index="75" nillable="true" ma:displayName="Keyword BEC" ma:format="Dropdown" ma:internalName="Keyword_x0020_BEC">
      <xsd:simpleType>
        <xsd:union memberTypes="dms:Text">
          <xsd:simpleType>
            <xsd:restriction base="dms:Choice">
              <xsd:enumeration value="Bandera Elec Coop"/>
            </xsd:restriction>
          </xsd:simpleType>
        </xsd:union>
      </xsd:simpleType>
    </xsd:element>
    <xsd:element name="Legal_x0020_Review_x0020_Other_x0020_Utilities" ma:index="76" nillable="true" ma:displayName="Legal Review Other Utilities" ma:format="Dropdown" ma:internalName="Legal_x0020_Review_x0020_Other_x0020_Utilities">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2" ma:index="77" nillable="true" ma:displayName="Priviliged Other Utilities" ma:format="Dropdown" ma:internalName="Priviledged2">
      <xsd:simpleType>
        <xsd:union memberTypes="dms:Text">
          <xsd:simpleType>
            <xsd:restriction base="dms:Choice">
              <xsd:enumeration value="Yes"/>
              <xsd:enumeration value="No"/>
            </xsd:restriction>
          </xsd:simpleType>
        </xsd:union>
      </xsd:simpleType>
    </xsd:element>
    <xsd:element name="Firmex_x0020_Other_x0020_Utilities" ma:index="78" nillable="true" ma:displayName="Firmex Other Utilities" ma:format="Dropdown" ma:internalName="Firmex_x0020_Other_x0020_Utilities">
      <xsd:simpleType>
        <xsd:union memberTypes="dms:Text">
          <xsd:simpleType>
            <xsd:restriction base="dms:Choice">
              <xsd:enumeration value="Ready"/>
              <xsd:enumeration value="Further Review"/>
              <xsd:enumeration value="Uploaded"/>
            </xsd:restriction>
          </xsd:simpleType>
        </xsd:union>
      </xsd:simpleType>
    </xsd:element>
    <xsd:element name="Notes_x0020_Other_x0020_Utilities" ma:index="79" nillable="true" ma:displayName="Notes Other Utilities" ma:internalName="Notes_x0020_Other_x0020_Utilities">
      <xsd:simpleType>
        <xsd:restriction base="dms:Text">
          <xsd:maxLength value="50"/>
        </xsd:restriction>
      </xsd:simpleType>
    </xsd:element>
    <xsd:element name="Keyword_x0020_Sub_x0020_Sites" ma:index="80" nillable="true" ma:displayName="Keyword Sub Sites" ma:format="Dropdown" ma:internalName="Keyword_x0020_Sub_x0020_Sites">
      <xsd:simpleType>
        <xsd:union memberTypes="dms:Text">
          <xsd:simpleType>
            <xsd:restriction base="dms:Choice">
              <xsd:enumeration value="Substation Sites"/>
            </xsd:restriction>
          </xsd:simpleType>
        </xsd:union>
      </xsd:simpleType>
    </xsd:element>
    <xsd:element name="Legal_x0020_Review_x0020_Sub_x0020_Sites" ma:index="81" nillable="true" ma:displayName="Legal Review Sub Sites" ma:format="Dropdown" ma:internalName="Legal_x0020_Review_x0020_Sub_x0020_Sites">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Sub_x0020_Sites" ma:index="82" nillable="true" ma:displayName="Privileged Sub Sites" ma:format="Dropdown" ma:internalName="Priviledged_x0020_Sub_x0020_Sites">
      <xsd:simpleType>
        <xsd:union memberTypes="dms:Text">
          <xsd:simpleType>
            <xsd:restriction base="dms:Choice">
              <xsd:enumeration value="Yes"/>
              <xsd:enumeration value="No"/>
            </xsd:restriction>
          </xsd:simpleType>
        </xsd:union>
      </xsd:simpleType>
    </xsd:element>
    <xsd:element name="Firmex_x0020_Sub_x0020_Sites" ma:index="83" nillable="true" ma:displayName="Firmex Sub Sites" ma:format="Dropdown" ma:internalName="Firmex_x0020_Sub_x0020_Sites">
      <xsd:simpleType>
        <xsd:union memberTypes="dms:Text">
          <xsd:simpleType>
            <xsd:restriction base="dms:Choice">
              <xsd:enumeration value="Ready"/>
              <xsd:enumeration value="Further Review"/>
              <xsd:enumeration value="Uploaded"/>
            </xsd:restriction>
          </xsd:simpleType>
        </xsd:union>
      </xsd:simpleType>
    </xsd:element>
    <xsd:element name="Notes_x0020_Sub_x0020_Sites" ma:index="84" nillable="true" ma:displayName="Notes Sub Sites" ma:internalName="Notes_x0020_Sub_x0020_Sites">
      <xsd:simpleType>
        <xsd:restriction base="dms:Text">
          <xsd:maxLength value="50"/>
        </xsd:restriction>
      </xsd:simpleType>
    </xsd:element>
    <xsd:element name="Keyword_x0020_Agencies_x002f_Officials" ma:index="85" nillable="true" ma:displayName="Keyword Agencies/Officials" ma:format="Dropdown" ma:internalName="Keyword_x0020_Agencies_x002f_Officials">
      <xsd:simpleType>
        <xsd:union memberTypes="dms:Text">
          <xsd:simpleType>
            <xsd:restriction base="dms:Choice">
              <xsd:enumeration value="Agencies/Officials"/>
            </xsd:restriction>
          </xsd:simpleType>
        </xsd:union>
      </xsd:simpleType>
    </xsd:element>
    <xsd:element name="Legal_x0020_Review_x0020_Agencies_x002f_Officials" ma:index="86" nillable="true" ma:displayName="Legal Review Agencies/Officials" ma:format="Dropdown" ma:internalName="Legal_x0020_Review_x0020_Agencies_x002f_Officials">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Firmex_x0020_Agencies_x002f_Officials" ma:index="87" nillable="true" ma:displayName="Firmex Agencies/Officials" ma:format="Dropdown" ma:internalName="Firmex_x0020_Agencies_x002f_Officials">
      <xsd:simpleType>
        <xsd:union memberTypes="dms:Text">
          <xsd:simpleType>
            <xsd:restriction base="dms:Choice">
              <xsd:enumeration value="Ready"/>
              <xsd:enumeration value="Further Review"/>
              <xsd:enumeration value="Uploaded"/>
            </xsd:restriction>
          </xsd:simpleType>
        </xsd:union>
      </xsd:simpleType>
    </xsd:element>
    <xsd:element name="Priviledged_x0020_Agencies_x002f_Officials" ma:index="88" nillable="true" ma:displayName="Privileged Agencies/Officials" ma:format="Dropdown" ma:internalName="Priviledged_x0020_Agencies_x002f_Officials">
      <xsd:simpleType>
        <xsd:union memberTypes="dms:Text">
          <xsd:simpleType>
            <xsd:restriction base="dms:Choice">
              <xsd:enumeration value="Yes"/>
              <xsd:enumeration value="No"/>
            </xsd:restriction>
          </xsd:simpleType>
        </xsd:union>
      </xsd:simpleType>
    </xsd:element>
    <xsd:element name="Notes_x0020_Agencies_x002f_Officials" ma:index="89" nillable="true" ma:displayName="Notes Agencies/Officials" ma:internalName="Notes_x0020_Agencies_x002f_Officials">
      <xsd:simpleType>
        <xsd:restriction base="dms:Text">
          <xsd:maxLength value="50"/>
        </xsd:restriction>
      </xsd:simpleType>
    </xsd:element>
    <xsd:element name="Keyword_x0020_Costs" ma:index="90" nillable="true" ma:displayName="Keyword Costs" ma:description="Includes: costs estimates, process for preparing cost estimates, cost multiplier/factor, per-parcel overhead and cost model" ma:format="Dropdown" ma:internalName="Keyword_x0020_Costs">
      <xsd:simpleType>
        <xsd:union memberTypes="dms:Text">
          <xsd:simpleType>
            <xsd:restriction base="dms:Choice">
              <xsd:enumeration value="Costs"/>
            </xsd:restriction>
          </xsd:simpleType>
        </xsd:union>
      </xsd:simpleType>
    </xsd:element>
    <xsd:element name="Legal_x0020_Review_x0020_Costs" ma:index="91" nillable="true" ma:displayName="Legal Review Costs" ma:format="Dropdown" ma:internalName="Legal_x0020_Review_x0020_Costs">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Costs" ma:index="92" nillable="true" ma:displayName="Privileged Costs" ma:format="Dropdown" ma:internalName="Priviledged_x0020_Costs">
      <xsd:simpleType>
        <xsd:union memberTypes="dms:Text">
          <xsd:simpleType>
            <xsd:restriction base="dms:Choice">
              <xsd:enumeration value="Yes"/>
              <xsd:enumeration value="No"/>
            </xsd:restriction>
          </xsd:simpleType>
        </xsd:union>
      </xsd:simpleType>
    </xsd:element>
    <xsd:element name="Firmex_x0020_Costs" ma:index="93" nillable="true" ma:displayName="Firmex Costs" ma:format="Dropdown" ma:internalName="Firmex_x0020_Costs">
      <xsd:simpleType>
        <xsd:union memberTypes="dms:Text">
          <xsd:simpleType>
            <xsd:restriction base="dms:Choice">
              <xsd:enumeration value="Ready"/>
              <xsd:enumeration value="Further Review"/>
              <xsd:enumeration value="Uploaded"/>
            </xsd:restriction>
          </xsd:simpleType>
        </xsd:union>
      </xsd:simpleType>
    </xsd:element>
    <xsd:element name="Notes_x0020_Costs" ma:index="94" nillable="true" ma:displayName="Notes Costs" ma:internalName="Notes_x0020_Costs">
      <xsd:simpleType>
        <xsd:restriction base="dms:Text">
          <xsd:maxLength value="50"/>
        </xsd:restriction>
      </xsd:simpleType>
    </xsd:element>
    <xsd:element name="Emails_x0020_EA_x002f_Routing_x0020_Directive" ma:index="95" nillable="true" ma:displayName="Keyword EA/Routing Directive" ma:format="Dropdown" ma:internalName="Emails_x0020_EA_x002f_Routing_x0020_Directive">
      <xsd:simpleType>
        <xsd:union memberTypes="dms:Text">
          <xsd:simpleType>
            <xsd:restriction base="dms:Choice">
              <xsd:enumeration value="EA/Routing Directive"/>
            </xsd:restriction>
          </xsd:simpleType>
        </xsd:union>
      </xsd:simpleType>
    </xsd:element>
    <xsd:element name="Legal_x0020_Review_x0020_EA_x002f_Routing_x0020_Directive" ma:index="96" nillable="true" ma:displayName="Legal Review EA/Routing Directive" ma:format="Dropdown" ma:internalName="Legal_x0020_Review_x0020_EA_x002f_Routing_x0020_Directive">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EA_x002f_Routing_x0020_Directive" ma:index="97" nillable="true" ma:displayName="Priviledged EA/Routing Directive" ma:format="Dropdown" ma:internalName="Priviledged_x0020_EA_x002f_Routing_x0020_Directive">
      <xsd:simpleType>
        <xsd:union memberTypes="dms:Text">
          <xsd:simpleType>
            <xsd:restriction base="dms:Choice">
              <xsd:enumeration value="Yes"/>
              <xsd:enumeration value="No"/>
            </xsd:restriction>
          </xsd:simpleType>
        </xsd:union>
      </xsd:simpleType>
    </xsd:element>
    <xsd:element name="Firmex_x0020_EA_x002f_Routing_x0020_Directive" ma:index="98" nillable="true" ma:displayName="Firmex EA/Routing Directive" ma:format="Dropdown" ma:internalName="Firmex_x0020_EA_x002f_Routing_x0020_Directive">
      <xsd:simpleType>
        <xsd:union memberTypes="dms:Text">
          <xsd:simpleType>
            <xsd:restriction base="dms:Choice">
              <xsd:enumeration value="Ready"/>
              <xsd:enumeration value="Further Review"/>
              <xsd:enumeration value="Uploaded"/>
            </xsd:restriction>
          </xsd:simpleType>
        </xsd:union>
      </xsd:simpleType>
    </xsd:element>
    <xsd:element name="Notes_x0020_EA_x002f_Routing_x0020_Directive" ma:index="99" nillable="true" ma:displayName="Notes EA/Routing Directive" ma:internalName="Notes_x0020_EA_x002f_Routing_x0020_Directive">
      <xsd:simpleType>
        <xsd:restriction base="dms:Text">
          <xsd:maxLength value="50"/>
        </xsd:restriction>
      </xsd:simpleType>
    </xsd:element>
    <xsd:element name="Keyword_x0020_Questionnaire" ma:index="100" nillable="true" ma:displayName="Keyword Questionnaire" ma:format="Dropdown" ma:internalName="Keyword_x0020_Questionnaire">
      <xsd:simpleType>
        <xsd:union memberTypes="dms:Text">
          <xsd:simpleType>
            <xsd:restriction base="dms:Choice">
              <xsd:enumeration value="Questionnaire"/>
            </xsd:restriction>
          </xsd:simpleType>
        </xsd:union>
      </xsd:simpleType>
    </xsd:element>
    <xsd:element name="Legal_x0020_Review0" ma:index="101" nillable="true" ma:displayName="Legal Review Questionnaire" ma:format="Dropdown" ma:internalName="Legal_x0020_Review0">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3" ma:index="102" nillable="true" ma:displayName="Priviledged Questionnaire" ma:format="Dropdown" ma:internalName="Priviledged3">
      <xsd:simpleType>
        <xsd:union memberTypes="dms:Text">
          <xsd:simpleType>
            <xsd:restriction base="dms:Choice">
              <xsd:enumeration value="Yes"/>
              <xsd:enumeration value="No"/>
            </xsd:restriction>
          </xsd:simpleType>
        </xsd:union>
      </xsd:simpleType>
    </xsd:element>
    <xsd:element name="Firmex_x0020_Questionnaires" ma:index="103" nillable="true" ma:displayName="Firmex Questionnaires" ma:format="Dropdown" ma:internalName="Firmex_x0020_Questionnaires">
      <xsd:simpleType>
        <xsd:union memberTypes="dms:Text">
          <xsd:simpleType>
            <xsd:restriction base="dms:Choice">
              <xsd:enumeration value="Ready"/>
              <xsd:enumeration value="Further Review"/>
              <xsd:enumeration value="Uploaded"/>
            </xsd:restriction>
          </xsd:simpleType>
        </xsd:union>
      </xsd:simpleType>
    </xsd:element>
    <xsd:element name="Notes1" ma:index="104" nillable="true" ma:displayName="Notes Questionnaire" ma:internalName="Notes1">
      <xsd:simpleType>
        <xsd:restriction base="dms:Text">
          <xsd:maxLength value="50"/>
        </xsd:restriction>
      </xsd:simpleType>
    </xsd:element>
    <xsd:element name="Keyword_x0020_Environmental" ma:index="105" nillable="true" ma:displayName="Keyword Environmental" ma:format="Dropdown" ma:internalName="Keyword_x0020_Environmental">
      <xsd:simpleType>
        <xsd:union memberTypes="dms:Text">
          <xsd:simpleType>
            <xsd:restriction base="dms:Choice">
              <xsd:enumeration value="Environmental"/>
            </xsd:restriction>
          </xsd:simpleType>
        </xsd:union>
      </xsd:simpleType>
    </xsd:element>
    <xsd:element name="Legal_x0020_Review_x0020_Environmental" ma:index="106" nillable="true" ma:displayName="Legal Review Environmental" ma:format="Dropdown" ma:internalName="Legal_x0020_Review_x0020_Environmental">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Environmental" ma:index="107" nillable="true" ma:displayName="Priviledged Environmental" ma:format="Dropdown" ma:internalName="Priviledged_x0020_Environmental">
      <xsd:simpleType>
        <xsd:union memberTypes="dms:Text">
          <xsd:simpleType>
            <xsd:restriction base="dms:Choice">
              <xsd:enumeration value="Yes"/>
              <xsd:enumeration value="No"/>
            </xsd:restriction>
          </xsd:simpleType>
        </xsd:union>
      </xsd:simpleType>
    </xsd:element>
    <xsd:element name="Firmex_x0020_Environmental" ma:index="108" nillable="true" ma:displayName="Firmex Environmental" ma:format="Dropdown" ma:internalName="Firmex_x0020_Environmental">
      <xsd:simpleType>
        <xsd:union memberTypes="dms:Text">
          <xsd:simpleType>
            <xsd:restriction base="dms:Choice">
              <xsd:enumeration value="Ready"/>
              <xsd:enumeration value="Further Review"/>
              <xsd:enumeration value="Uploaded"/>
            </xsd:restriction>
          </xsd:simpleType>
        </xsd:union>
      </xsd:simpleType>
    </xsd:element>
    <xsd:element name="Notes_x0020_Environmental" ma:index="109" nillable="true" ma:displayName="Notes Environmental" ma:internalName="Notes_x0020_Environmental">
      <xsd:simpleType>
        <xsd:restriction base="dms:Text">
          <xsd:maxLength value="50"/>
        </xsd:restriction>
      </xsd:simpleType>
    </xsd:element>
    <xsd:element name="gnvl" ma:index="110" nillable="true" ma:displayName="Notes" ma:internalName="gnvl">
      <xsd:simpleType>
        <xsd:restriction base="dms:Text"/>
      </xsd:simpleType>
    </xsd:element>
    <xsd:element name="Keyword_x0020_Project_x0020_Need" ma:index="111" nillable="true" ma:displayName="Keyword Project Need+" ma:description="includes feasibility, alternatives, components of project, docs demonstrating need" ma:format="Dropdown" ma:internalName="Keyword_x0020_Project_x0020_Need">
      <xsd:simpleType>
        <xsd:union memberTypes="dms:Text">
          <xsd:simpleType>
            <xsd:restriction base="dms:Choice">
              <xsd:enumeration value="Project Need"/>
            </xsd:restriction>
          </xsd:simpleType>
        </xsd:union>
      </xsd:simpleType>
    </xsd:element>
    <xsd:element name="Folders" ma:index="112" nillable="true" ma:displayName="Folders" ma:format="Dropdown" ma:internalName="Folders">
      <xsd:simpleType>
        <xsd:restriction base="dms:Choice">
          <xsd:enumeration value="1 CCN Application"/>
          <xsd:enumeration value="Archaeology"/>
          <xsd:enumeration value="Communications"/>
        </xsd:restriction>
      </xsd:simpleType>
    </xsd:element>
    <xsd:element name="Keyword_x0020_Practice" ma:index="119" nillable="true" ma:displayName="Keyword Practice" ma:format="Dropdown" ma:internalName="Keyword_x0020_Practice">
      <xsd:simpleType>
        <xsd:union memberTypes="dms:Text">
          <xsd:simpleType>
            <xsd:restriction base="dms:Choice">
              <xsd:enumeration value="Practice"/>
            </xsd:restriction>
          </xsd:simpleType>
        </xsd:union>
      </xsd:simpleType>
    </xsd:element>
    <xsd:element name="Legal_x0020_Review_x0020_Practice" ma:index="120" nillable="true" ma:displayName="Legal Review Practice" ma:format="Dropdown" ma:internalName="Legal_x0020_Review_x0020_Practice">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4" ma:index="121" nillable="true" ma:displayName="Priviledged Practice" ma:format="Dropdown" ma:internalName="Priviledged4">
      <xsd:simpleType>
        <xsd:union memberTypes="dms:Text">
          <xsd:simpleType>
            <xsd:restriction base="dms:Choice">
              <xsd:enumeration value="Yes"/>
              <xsd:enumeration value="No"/>
            </xsd:restriction>
          </xsd:simpleType>
        </xsd:union>
      </xsd:simpleType>
    </xsd:element>
    <xsd:element name="Firmex_x0020_Practice" ma:index="122" nillable="true" ma:displayName="Firmex Practice" ma:format="Dropdown" ma:internalName="Firmex_x0020_Practice">
      <xsd:simpleType>
        <xsd:union memberTypes="dms:Text">
          <xsd:simpleType>
            <xsd:restriction base="dms:Choice">
              <xsd:enumeration value="Ready"/>
              <xsd:enumeration value="Further Review"/>
              <xsd:enumeration value="Uploaded"/>
            </xsd:restriction>
          </xsd:simpleType>
        </xsd:union>
      </xsd:simpleType>
    </xsd:element>
    <xsd:element name="Notes_x0020_Practice" ma:index="123" nillable="true" ma:displayName="Notes Practice" ma:internalName="Notes_x0020_Practice">
      <xsd:simpleType>
        <xsd:restriction base="dms:Text">
          <xsd:maxLength value="255"/>
        </xsd:restriction>
      </xsd:simpleType>
    </xsd:element>
    <xsd:element name="Keyword_x0020_Practice_x0020_2" ma:index="124" nillable="true" ma:displayName="Keyword Practice 2" ma:format="Dropdown" ma:internalName="Keyword_x0020_Practice_x0020_2">
      <xsd:simpleType>
        <xsd:union memberTypes="dms:Text">
          <xsd:simpleType>
            <xsd:restriction base="dms:Choice">
              <xsd:enumeration value="practice 2"/>
            </xsd:restriction>
          </xsd:simpleType>
        </xsd:union>
      </xsd:simpleType>
    </xsd:element>
    <xsd:element name="Legal_x0020_Review_x0020_Practice_x0020_2" ma:index="125" nillable="true" ma:displayName="Legal Review Practice 2" ma:format="Dropdown" ma:internalName="Legal_x0020_Review_x0020_Practice_x0020_2">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Practice_x0020_2" ma:index="126" nillable="true" ma:displayName="Priviledged Practice 2" ma:format="Dropdown" ma:internalName="Priviledged_x0020_Practice_x0020_2">
      <xsd:simpleType>
        <xsd:union memberTypes="dms:Text">
          <xsd:simpleType>
            <xsd:restriction base="dms:Choice">
              <xsd:enumeration value="Yes"/>
              <xsd:enumeration value="No"/>
            </xsd:restriction>
          </xsd:simpleType>
        </xsd:union>
      </xsd:simpleType>
    </xsd:element>
    <xsd:element name="Firmex_x0020_Practice_x0020_2" ma:index="127" nillable="true" ma:displayName="Firmex Practice 2" ma:format="Dropdown" ma:internalName="Firmex_x0020_Practice_x0020_2">
      <xsd:simpleType>
        <xsd:union memberTypes="dms:Text">
          <xsd:simpleType>
            <xsd:restriction base="dms:Choice">
              <xsd:enumeration value="Ready"/>
              <xsd:enumeration value="Further Review"/>
              <xsd:enumeration value="Uploaded"/>
            </xsd:restriction>
          </xsd:simpleType>
        </xsd:union>
      </xsd:simpleType>
    </xsd:element>
    <xsd:element name="Notes_x0020_Practice_x0020_2" ma:index="128" nillable="true" ma:displayName="Notes Practice 2" ma:internalName="Notes_x0020_Practice_x0020_2">
      <xsd:simpleType>
        <xsd:restriction base="dms:Text">
          <xsd:maxLength value="255"/>
        </xsd:restriction>
      </xsd:simpleType>
    </xsd:element>
    <xsd:element name="Legal_x0020_Review_x0020_City_x0020_of_x0020_Kerrville_with" ma:index="129" nillable="true" ma:displayName="Legal Review City of Kerrville_with" ma:format="Dropdown" ma:internalName="Legal_x0020_Review_x0020_City_x0020_of_x0020_Kerrville_with">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ity_x0020_of_x0020_Kerrville_with" ma:index="130" nillable="true" ma:displayName="Priviledged - City of Kerrville_with" ma:format="Dropdown" ma:internalName="Priviledged_x0020__x002d__x0020_City_x0020_of_x0020_Kerrville_with">
      <xsd:simpleType>
        <xsd:union memberTypes="dms:Text">
          <xsd:simpleType>
            <xsd:restriction base="dms:Choice">
              <xsd:enumeration value="Yes"/>
              <xsd:enumeration value="No"/>
            </xsd:restriction>
          </xsd:simpleType>
        </xsd:union>
      </xsd:simpleType>
    </xsd:element>
    <xsd:element name="Firmex_x0020__x002d__x0020_City_x0020_of_x0020_Kerrville_with" ma:index="131" nillable="true" ma:displayName="Firmex - City of Kerrville_with" ma:format="Dropdown" ma:internalName="Firmex_x0020__x002d__x0020_City_x0020_of_x0020_Kerrville_with">
      <xsd:simpleType>
        <xsd:union memberTypes="dms:Text">
          <xsd:simpleType>
            <xsd:restriction base="dms:Choice">
              <xsd:enumeration value="Ready"/>
              <xsd:enumeration value="Further Review"/>
              <xsd:enumeration value="Uploaded"/>
            </xsd:restriction>
          </xsd:simpleType>
        </xsd:union>
      </xsd:simpleType>
    </xsd:element>
    <xsd:element name="Notes_x0020__x002d__x0020_City_x0020_of_x0020_Kerrville_with" ma:index="132" nillable="true" ma:displayName="Notes - City of Kerrville_with" ma:internalName="Notes_x0020__x002d__x0020_City_x0020_of_x0020_Kerrville_with">
      <xsd:simpleType>
        <xsd:restriction base="dms:Text">
          <xsd:maxLength value="255"/>
        </xsd:restriction>
      </xsd:simpleType>
    </xsd:element>
    <xsd:element name="Legal_x0020_Review_x0020_City_x0020_of_x0020_Kerrville_other" ma:index="133" nillable="true" ma:displayName="Legal Review City of Kerrville_other" ma:format="Dropdown" ma:internalName="Legal_x0020_Review_x0020_City_x0020_of_x0020_Kerrville_other">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element name="Priviledged_x0020__x002d__x0020_City_x0020_of_x0020_Kerrville_other" ma:index="134" nillable="true" ma:displayName="Priviledged - City of Kerrville_other" ma:format="Dropdown" ma:internalName="Priviledged_x0020__x002d__x0020_City_x0020_of_x0020_Kerrville_other">
      <xsd:simpleType>
        <xsd:union memberTypes="dms:Text">
          <xsd:simpleType>
            <xsd:restriction base="dms:Choice">
              <xsd:enumeration value="Yes"/>
              <xsd:enumeration value="No"/>
            </xsd:restriction>
          </xsd:simpleType>
        </xsd:union>
      </xsd:simpleType>
    </xsd:element>
    <xsd:element name="Firmex_x0020__x002d__x0020_City_x0020_of_x0020_Kerrville_other" ma:index="135" nillable="true" ma:displayName="Firmex - City of Kerrville_other" ma:format="Dropdown" ma:internalName="Firmex_x0020__x002d__x0020_City_x0020_of_x0020_Kerrville_other">
      <xsd:simpleType>
        <xsd:union memberTypes="dms:Text">
          <xsd:simpleType>
            <xsd:restriction base="dms:Choice">
              <xsd:enumeration value="Ready"/>
              <xsd:enumeration value="Further Review"/>
              <xsd:enumeration value="Uploaded"/>
            </xsd:restriction>
          </xsd:simpleType>
        </xsd:union>
      </xsd:simpleType>
    </xsd:element>
    <xsd:element name="Notes_x0020__x002d__x0020_City_x0020_of_x0020_Kerrville_other" ma:index="136" nillable="true" ma:displayName="Notes - City of Kerrville_other" ma:internalName="Notes_x0020__x002d__x0020_City_x0020_of_x0020_Kerrville_other">
      <xsd:simpleType>
        <xsd:restriction base="dms:Text">
          <xsd:maxLength value="255"/>
        </xsd:restriction>
      </xsd:simpleType>
    </xsd:element>
    <xsd:element name="t4vk" ma:index="138" nillable="true" ma:displayName="Notes-City of Harper" ma:internalName="t4vk">
      <xsd:simpleType>
        <xsd:restriction base="dms:Text"/>
      </xsd:simpleType>
    </xsd:element>
    <xsd:element name="Legal_x0020_Review_x0020_ERCOT_other" ma:index="139" nillable="true" ma:displayName="Legal Review ERCOT_other" ma:format="Dropdown" ma:internalName="Legal_x0020_Review_x0020_ERCOT_other">
      <xsd:simpleType>
        <xsd:union memberTypes="dms:Text">
          <xsd:simpleType>
            <xsd:restriction base="dms:Choice">
              <xsd:enumeration value="Responsive"/>
              <xsd:enumeration value="Non-Responsive"/>
              <xsd:enumeration value="Partial"/>
              <xsd:enumeration value="Verification Requ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273B-B226-44C1-B267-ABBAC8E7F3E8}">
  <ds:schemaRefs>
    <ds:schemaRef ds:uri="http://schemas.microsoft.com/office/2006/metadata/properties"/>
    <ds:schemaRef ds:uri="http://schemas.microsoft.com/office/infopath/2007/PartnerControls"/>
    <ds:schemaRef ds:uri="05403773-3f8a-4159-a264-f6fcc4a17103"/>
  </ds:schemaRefs>
</ds:datastoreItem>
</file>

<file path=customXml/itemProps2.xml><?xml version="1.0" encoding="utf-8"?>
<ds:datastoreItem xmlns:ds="http://schemas.openxmlformats.org/officeDocument/2006/customXml" ds:itemID="{4A2D6538-3F3F-4758-8A8F-17B0907F4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03773-3f8a-4159-a264-f6fcc4a17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B5D6E-9C97-437A-A838-F9D7F1205FD7}">
  <ds:schemaRefs>
    <ds:schemaRef ds:uri="http://schemas.microsoft.com/sharepoint/v3/contenttype/forms"/>
  </ds:schemaRefs>
</ds:datastoreItem>
</file>

<file path=customXml/itemProps4.xml><?xml version="1.0" encoding="utf-8"?>
<ds:datastoreItem xmlns:ds="http://schemas.openxmlformats.org/officeDocument/2006/customXml" ds:itemID="{82FEBDC1-9686-42C6-BE25-31C91B9E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27</Pages>
  <Words>8455</Words>
  <Characters>48195</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Bennett</dc:creator>
  <cp:keywords/>
  <dc:description/>
  <cp:lastModifiedBy>Rustin Tawater</cp:lastModifiedBy>
  <cp:revision>9</cp:revision>
  <cp:lastPrinted>2021-05-28T03:44:00Z</cp:lastPrinted>
  <dcterms:created xsi:type="dcterms:W3CDTF">2021-05-28T14:13:00Z</dcterms:created>
  <dcterms:modified xsi:type="dcterms:W3CDTF">2021-05-28T17:27:00Z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0x010100246ACECC5FA5654E8543C55BD0F5F922</vt:lpwstr>
  </property>
</Properties>
</file>